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62F72" w14:textId="254CE12B" w:rsidR="00C3679D" w:rsidRDefault="002862C7" w:rsidP="002862C7">
      <w:pPr>
        <w:tabs>
          <w:tab w:val="left" w:pos="7650"/>
        </w:tabs>
      </w:pPr>
      <w:r>
        <w:tab/>
      </w:r>
    </w:p>
    <w:p w14:paraId="5DFA2D5C" w14:textId="77777777" w:rsidR="002F5667" w:rsidRPr="00550711" w:rsidRDefault="00000000" w:rsidP="002F5667">
      <w:pPr>
        <w:tabs>
          <w:tab w:val="left" w:leader="underscore" w:pos="9639"/>
        </w:tabs>
        <w:spacing w:after="0" w:line="240" w:lineRule="auto"/>
        <w:jc w:val="center"/>
        <w:rPr>
          <w:rFonts w:cs="Calibri"/>
          <w:b/>
          <w:sz w:val="28"/>
          <w:szCs w:val="28"/>
        </w:rPr>
      </w:pPr>
      <w:hyperlink r:id="rId8" w:history="1">
        <w:r w:rsidR="002F5667" w:rsidRPr="00550711">
          <w:rPr>
            <w:rStyle w:val="Hipervnculo"/>
            <w:rFonts w:cs="Calibri"/>
            <w:b/>
            <w:sz w:val="28"/>
            <w:szCs w:val="28"/>
          </w:rPr>
          <w:t>NOTAS DE GESTIÓN ADMINISTRATIVA</w:t>
        </w:r>
      </w:hyperlink>
    </w:p>
    <w:p w14:paraId="78FDF81A" w14:textId="77777777" w:rsidR="002F5667" w:rsidRPr="00550711" w:rsidRDefault="002F5667" w:rsidP="002F5667">
      <w:pPr>
        <w:tabs>
          <w:tab w:val="left" w:leader="underscore" w:pos="9639"/>
        </w:tabs>
        <w:spacing w:after="0" w:line="240" w:lineRule="auto"/>
        <w:jc w:val="both"/>
        <w:rPr>
          <w:rFonts w:cs="Calibri"/>
        </w:rPr>
      </w:pPr>
    </w:p>
    <w:p w14:paraId="4223F508"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 Congreso y a los ciudadanos.</w:t>
      </w:r>
    </w:p>
    <w:p w14:paraId="787C09D9" w14:textId="77777777" w:rsidR="002F5667" w:rsidRPr="00550711" w:rsidRDefault="002F5667" w:rsidP="002F5667">
      <w:pPr>
        <w:tabs>
          <w:tab w:val="left" w:leader="underscore" w:pos="9639"/>
        </w:tabs>
        <w:spacing w:after="0" w:line="240" w:lineRule="auto"/>
        <w:jc w:val="both"/>
        <w:rPr>
          <w:rFonts w:cs="Calibri"/>
        </w:rPr>
      </w:pPr>
    </w:p>
    <w:p w14:paraId="4992B0C9"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1B94D8AD" w14:textId="77777777" w:rsidR="002F5667" w:rsidRPr="00550711" w:rsidRDefault="002F5667" w:rsidP="002F5667">
      <w:pPr>
        <w:tabs>
          <w:tab w:val="left" w:leader="underscore" w:pos="9639"/>
        </w:tabs>
        <w:spacing w:after="0" w:line="240" w:lineRule="auto"/>
        <w:jc w:val="both"/>
        <w:rPr>
          <w:rFonts w:cs="Calibri"/>
        </w:rPr>
      </w:pPr>
    </w:p>
    <w:p w14:paraId="38492D87"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A647539" w14:textId="77777777" w:rsidR="002F5667" w:rsidRPr="00550711" w:rsidRDefault="002F5667" w:rsidP="002F5667">
      <w:pPr>
        <w:pStyle w:val="Prrafodelista"/>
        <w:tabs>
          <w:tab w:val="left" w:leader="underscore" w:pos="9639"/>
        </w:tabs>
        <w:jc w:val="both"/>
        <w:rPr>
          <w:rFonts w:cs="Calibri"/>
        </w:rPr>
      </w:pPr>
    </w:p>
    <w:p w14:paraId="2AF1FC1A" w14:textId="77777777" w:rsidR="002F5667" w:rsidRPr="00550711" w:rsidRDefault="002F5667" w:rsidP="002F5667">
      <w:pPr>
        <w:pStyle w:val="Prrafodelista"/>
        <w:numPr>
          <w:ilvl w:val="0"/>
          <w:numId w:val="2"/>
        </w:numPr>
        <w:tabs>
          <w:tab w:val="left" w:leader="underscore" w:pos="9639"/>
        </w:tabs>
        <w:jc w:val="both"/>
        <w:rPr>
          <w:rFonts w:cs="Calibri"/>
        </w:rPr>
      </w:pPr>
      <w:r w:rsidRPr="00550711">
        <w:rPr>
          <w:rFonts w:cs="Calibri"/>
        </w:rPr>
        <w:t>Las notas de gestión administrativa deben contener los siguientes puntos:</w:t>
      </w:r>
    </w:p>
    <w:p w14:paraId="2061369B" w14:textId="77777777" w:rsidR="002F5667" w:rsidRPr="00550711" w:rsidRDefault="002F5667" w:rsidP="002F5667">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rFonts w:asciiTheme="minorHAnsi" w:eastAsiaTheme="minorHAnsi" w:hAnsiTheme="minorHAnsi"/>
          <w:b/>
          <w:bCs/>
        </w:rPr>
      </w:sdtEndPr>
      <w:sdtContent>
        <w:p w14:paraId="4C78A4E3" w14:textId="77777777" w:rsidR="002F5667" w:rsidRPr="00550711" w:rsidRDefault="002F5667" w:rsidP="002F5667">
          <w:pPr>
            <w:pStyle w:val="TtuloTDC"/>
            <w:rPr>
              <w:rFonts w:ascii="Calibri" w:hAnsi="Calibri" w:cs="Calibri"/>
            </w:rPr>
          </w:pPr>
          <w:r w:rsidRPr="00550711">
            <w:rPr>
              <w:rFonts w:ascii="Calibri" w:hAnsi="Calibri" w:cs="Calibri"/>
              <w:lang w:val="es-ES"/>
            </w:rPr>
            <w:t>Contenido</w:t>
          </w:r>
        </w:p>
        <w:p w14:paraId="4B5A645E" w14:textId="3ED58E22" w:rsidR="002F5667" w:rsidRPr="00550711" w:rsidRDefault="002F5667" w:rsidP="002F5667">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A07721">
              <w:rPr>
                <w:rFonts w:cs="Calibri"/>
                <w:noProof/>
                <w:webHidden/>
              </w:rPr>
              <w:t>2</w:t>
            </w:r>
            <w:r w:rsidRPr="00550711">
              <w:rPr>
                <w:rFonts w:cs="Calibri"/>
                <w:noProof/>
                <w:webHidden/>
              </w:rPr>
              <w:fldChar w:fldCharType="end"/>
            </w:r>
          </w:hyperlink>
        </w:p>
        <w:p w14:paraId="65C9440F" w14:textId="59E45161" w:rsidR="002F5667" w:rsidRPr="00550711" w:rsidRDefault="00000000" w:rsidP="002F5667">
          <w:pPr>
            <w:pStyle w:val="TDC2"/>
            <w:tabs>
              <w:tab w:val="right" w:leader="dot" w:pos="9678"/>
            </w:tabs>
            <w:rPr>
              <w:rFonts w:cs="Calibri"/>
              <w:noProof/>
            </w:rPr>
          </w:pPr>
          <w:hyperlink w:anchor="_Toc508279622" w:history="1">
            <w:r w:rsidR="002F5667" w:rsidRPr="00550711">
              <w:rPr>
                <w:rStyle w:val="Hipervnculo"/>
                <w:rFonts w:cs="Calibri"/>
                <w:noProof/>
              </w:rPr>
              <w:t>2. Describir el panorama Económico y Financiero: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_Toc508279622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2</w:t>
            </w:r>
            <w:r w:rsidR="002F5667" w:rsidRPr="00550711">
              <w:rPr>
                <w:rFonts w:cs="Calibri"/>
                <w:noProof/>
                <w:webHidden/>
              </w:rPr>
              <w:fldChar w:fldCharType="end"/>
            </w:r>
          </w:hyperlink>
        </w:p>
        <w:p w14:paraId="7544F273" w14:textId="174406C3" w:rsidR="002F5667" w:rsidRPr="00550711" w:rsidRDefault="00000000" w:rsidP="002F5667">
          <w:pPr>
            <w:pStyle w:val="TDC2"/>
            <w:tabs>
              <w:tab w:val="right" w:leader="dot" w:pos="9678"/>
            </w:tabs>
            <w:rPr>
              <w:rFonts w:cs="Calibri"/>
              <w:noProof/>
            </w:rPr>
          </w:pPr>
          <w:hyperlink w:anchor="_Toc508279623" w:history="1">
            <w:r w:rsidR="002F5667" w:rsidRPr="00550711">
              <w:rPr>
                <w:rStyle w:val="Hipervnculo"/>
                <w:rFonts w:cs="Calibri"/>
                <w:noProof/>
              </w:rPr>
              <w:t>3. Autorización e Historia: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_Toc508279623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3</w:t>
            </w:r>
            <w:r w:rsidR="002F5667" w:rsidRPr="00550711">
              <w:rPr>
                <w:rFonts w:cs="Calibri"/>
                <w:noProof/>
                <w:webHidden/>
              </w:rPr>
              <w:fldChar w:fldCharType="end"/>
            </w:r>
          </w:hyperlink>
        </w:p>
        <w:p w14:paraId="71162168" w14:textId="282CD2DE" w:rsidR="002F5667" w:rsidRPr="00550711" w:rsidRDefault="00000000" w:rsidP="002F5667">
          <w:pPr>
            <w:pStyle w:val="TDC2"/>
            <w:tabs>
              <w:tab w:val="right" w:leader="dot" w:pos="9678"/>
            </w:tabs>
            <w:rPr>
              <w:rFonts w:cs="Calibri"/>
              <w:noProof/>
            </w:rPr>
          </w:pPr>
          <w:hyperlink w:anchor="_Toc508279624" w:history="1">
            <w:r w:rsidR="002F5667" w:rsidRPr="00550711">
              <w:rPr>
                <w:rStyle w:val="Hipervnculo"/>
                <w:rFonts w:cs="Calibri"/>
                <w:noProof/>
              </w:rPr>
              <w:t>4. Organización y Objeto Social:</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_Toc508279624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3</w:t>
            </w:r>
            <w:r w:rsidR="002F5667" w:rsidRPr="00550711">
              <w:rPr>
                <w:rFonts w:cs="Calibri"/>
                <w:noProof/>
                <w:webHidden/>
              </w:rPr>
              <w:fldChar w:fldCharType="end"/>
            </w:r>
          </w:hyperlink>
        </w:p>
        <w:p w14:paraId="790C87E4" w14:textId="223384BC" w:rsidR="002F5667" w:rsidRPr="00550711" w:rsidRDefault="00000000" w:rsidP="002F5667">
          <w:pPr>
            <w:pStyle w:val="TDC2"/>
            <w:tabs>
              <w:tab w:val="right" w:leader="dot" w:pos="9678"/>
            </w:tabs>
            <w:rPr>
              <w:rFonts w:cs="Calibri"/>
              <w:noProof/>
            </w:rPr>
          </w:pPr>
          <w:hyperlink w:anchor="_Toc508279625" w:history="1">
            <w:r w:rsidR="002F5667" w:rsidRPr="00550711">
              <w:rPr>
                <w:rStyle w:val="Hipervnculo"/>
                <w:rFonts w:cs="Calibri"/>
                <w:noProof/>
              </w:rPr>
              <w:t>5. Bases de Preparación de los Estados Financieros: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_Toc508279625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6</w:t>
            </w:r>
            <w:r w:rsidR="002F5667" w:rsidRPr="00550711">
              <w:rPr>
                <w:rFonts w:cs="Calibri"/>
                <w:noProof/>
                <w:webHidden/>
              </w:rPr>
              <w:fldChar w:fldCharType="end"/>
            </w:r>
          </w:hyperlink>
        </w:p>
        <w:p w14:paraId="70C6326E" w14:textId="68F00581" w:rsidR="002F5667" w:rsidRPr="00550711" w:rsidRDefault="00000000" w:rsidP="002F5667">
          <w:pPr>
            <w:pStyle w:val="TDC2"/>
            <w:tabs>
              <w:tab w:val="right" w:leader="dot" w:pos="9678"/>
            </w:tabs>
            <w:rPr>
              <w:rFonts w:cs="Calibri"/>
              <w:noProof/>
            </w:rPr>
          </w:pPr>
          <w:hyperlink w:anchor="_Toc508279626" w:history="1">
            <w:r w:rsidR="002F5667" w:rsidRPr="00550711">
              <w:rPr>
                <w:rStyle w:val="Hipervnculo"/>
                <w:rFonts w:cs="Calibri"/>
                <w:noProof/>
              </w:rPr>
              <w:t>6. Políticas de Contabilidad Significativas: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_Toc508279626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7</w:t>
            </w:r>
            <w:r w:rsidR="002F5667" w:rsidRPr="00550711">
              <w:rPr>
                <w:rFonts w:cs="Calibri"/>
                <w:noProof/>
                <w:webHidden/>
              </w:rPr>
              <w:fldChar w:fldCharType="end"/>
            </w:r>
          </w:hyperlink>
        </w:p>
        <w:p w14:paraId="7E89A8DB" w14:textId="1412DD0D" w:rsidR="002F5667" w:rsidRPr="00550711" w:rsidRDefault="00000000" w:rsidP="002F5667">
          <w:pPr>
            <w:pStyle w:val="TDC2"/>
            <w:tabs>
              <w:tab w:val="right" w:leader="dot" w:pos="9678"/>
            </w:tabs>
            <w:rPr>
              <w:rFonts w:cs="Calibri"/>
              <w:noProof/>
            </w:rPr>
          </w:pPr>
          <w:hyperlink w:anchor="_Toc508279627" w:history="1">
            <w:r w:rsidR="002F5667" w:rsidRPr="00550711">
              <w:rPr>
                <w:rStyle w:val="Hipervnculo"/>
                <w:rFonts w:cs="Calibri"/>
                <w:noProof/>
              </w:rPr>
              <w:t>7. Posición en Moneda Extranjera y Protección por Riesgo Cambiario: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_Toc508279627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8</w:t>
            </w:r>
            <w:r w:rsidR="002F5667" w:rsidRPr="00550711">
              <w:rPr>
                <w:rFonts w:cs="Calibri"/>
                <w:noProof/>
                <w:webHidden/>
              </w:rPr>
              <w:fldChar w:fldCharType="end"/>
            </w:r>
          </w:hyperlink>
        </w:p>
        <w:p w14:paraId="021FE65A" w14:textId="309896F7" w:rsidR="002F5667" w:rsidRPr="00550711" w:rsidRDefault="00000000" w:rsidP="002F5667">
          <w:pPr>
            <w:pStyle w:val="TDC2"/>
            <w:tabs>
              <w:tab w:val="right" w:leader="dot" w:pos="9678"/>
            </w:tabs>
            <w:rPr>
              <w:rFonts w:cs="Calibri"/>
              <w:noProof/>
            </w:rPr>
          </w:pPr>
          <w:hyperlink w:anchor="_Toc508279628" w:history="1">
            <w:r w:rsidR="002F5667" w:rsidRPr="00550711">
              <w:rPr>
                <w:rStyle w:val="Hipervnculo"/>
                <w:rFonts w:cs="Calibri"/>
                <w:noProof/>
              </w:rPr>
              <w:t>8. Reporte Analítico del Activo:</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_Toc508279628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8</w:t>
            </w:r>
            <w:r w:rsidR="002F5667" w:rsidRPr="00550711">
              <w:rPr>
                <w:rFonts w:cs="Calibri"/>
                <w:noProof/>
                <w:webHidden/>
              </w:rPr>
              <w:fldChar w:fldCharType="end"/>
            </w:r>
          </w:hyperlink>
        </w:p>
        <w:p w14:paraId="1CD4C9DD" w14:textId="1AB0EC30" w:rsidR="002F5667" w:rsidRPr="00550711" w:rsidRDefault="00000000" w:rsidP="002F5667">
          <w:pPr>
            <w:pStyle w:val="TDC2"/>
            <w:tabs>
              <w:tab w:val="right" w:leader="dot" w:pos="9678"/>
            </w:tabs>
            <w:rPr>
              <w:rFonts w:cs="Calibri"/>
              <w:noProof/>
            </w:rPr>
          </w:pPr>
          <w:hyperlink w:anchor="_Toc508279629" w:history="1">
            <w:r w:rsidR="002F5667" w:rsidRPr="00550711">
              <w:rPr>
                <w:rStyle w:val="Hipervnculo"/>
                <w:rFonts w:cs="Calibri"/>
                <w:noProof/>
              </w:rPr>
              <w:t>9. Fideicomisos, Mandatos y Análogos: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_Toc508279629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9</w:t>
            </w:r>
            <w:r w:rsidR="002F5667" w:rsidRPr="00550711">
              <w:rPr>
                <w:rFonts w:cs="Calibri"/>
                <w:noProof/>
                <w:webHidden/>
              </w:rPr>
              <w:fldChar w:fldCharType="end"/>
            </w:r>
          </w:hyperlink>
        </w:p>
        <w:p w14:paraId="2A50DB7C" w14:textId="105DB508" w:rsidR="002F5667" w:rsidRPr="00550711" w:rsidRDefault="00000000" w:rsidP="002F5667">
          <w:pPr>
            <w:pStyle w:val="TDC2"/>
            <w:tabs>
              <w:tab w:val="right" w:leader="dot" w:pos="9678"/>
            </w:tabs>
            <w:rPr>
              <w:rFonts w:cs="Calibri"/>
              <w:noProof/>
            </w:rPr>
          </w:pPr>
          <w:hyperlink w:anchor="_Toc508279630" w:history="1">
            <w:r w:rsidR="002F5667" w:rsidRPr="00550711">
              <w:rPr>
                <w:rStyle w:val="Hipervnculo"/>
                <w:rFonts w:cs="Calibri"/>
                <w:noProof/>
              </w:rPr>
              <w:t>10. Reporte de la Recaudación:</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_Toc508279630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7B00F75D" w14:textId="12E4C7C0" w:rsidR="002F5667" w:rsidRPr="00550711" w:rsidRDefault="00000000" w:rsidP="002F5667">
          <w:pPr>
            <w:pStyle w:val="TDC2"/>
            <w:tabs>
              <w:tab w:val="right" w:leader="dot" w:pos="9678"/>
            </w:tabs>
            <w:rPr>
              <w:rFonts w:cs="Calibri"/>
              <w:noProof/>
            </w:rPr>
          </w:pPr>
          <w:hyperlink w:anchor="_Toc508279631" w:history="1">
            <w:r w:rsidR="002F5667" w:rsidRPr="00550711">
              <w:rPr>
                <w:rStyle w:val="Hipervnculo"/>
                <w:rFonts w:cs="Calibri"/>
                <w:noProof/>
              </w:rPr>
              <w:t>11. Información sobre la Deuda y el Reporte Analítico de la Deuda: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_Toc508279631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6F1EAA63" w14:textId="57FAE77B" w:rsidR="002F5667" w:rsidRPr="00550711" w:rsidRDefault="00000000" w:rsidP="002F5667">
          <w:pPr>
            <w:pStyle w:val="TDC2"/>
            <w:tabs>
              <w:tab w:val="right" w:leader="dot" w:pos="9678"/>
            </w:tabs>
            <w:rPr>
              <w:rFonts w:cs="Calibri"/>
              <w:noProof/>
            </w:rPr>
          </w:pPr>
          <w:hyperlink w:anchor="_Toc508279632" w:history="1">
            <w:r w:rsidR="002F5667" w:rsidRPr="00550711">
              <w:rPr>
                <w:rStyle w:val="Hipervnculo"/>
                <w:rFonts w:cs="Calibri"/>
                <w:noProof/>
              </w:rPr>
              <w:t>12. Calificaciones otorgadas: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_Toc508279632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067B7EB2" w14:textId="458458A9" w:rsidR="002F5667" w:rsidRPr="00550711" w:rsidRDefault="00000000" w:rsidP="002F5667">
          <w:pPr>
            <w:pStyle w:val="TDC2"/>
            <w:tabs>
              <w:tab w:val="right" w:leader="dot" w:pos="9678"/>
            </w:tabs>
            <w:rPr>
              <w:rFonts w:cs="Calibri"/>
              <w:noProof/>
            </w:rPr>
          </w:pPr>
          <w:hyperlink w:anchor="_Toc508279633" w:history="1">
            <w:r w:rsidR="002F5667" w:rsidRPr="00550711">
              <w:rPr>
                <w:rStyle w:val="Hipervnculo"/>
                <w:rFonts w:cs="Calibri"/>
                <w:noProof/>
              </w:rPr>
              <w:t>13. Proceso de Mejora:</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_Toc508279633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10</w:t>
            </w:r>
            <w:r w:rsidR="002F5667" w:rsidRPr="00550711">
              <w:rPr>
                <w:rFonts w:cs="Calibri"/>
                <w:noProof/>
                <w:webHidden/>
              </w:rPr>
              <w:fldChar w:fldCharType="end"/>
            </w:r>
          </w:hyperlink>
        </w:p>
        <w:p w14:paraId="4AB82757" w14:textId="135E0DAA" w:rsidR="002F5667" w:rsidRPr="00550711" w:rsidRDefault="00000000" w:rsidP="002F5667">
          <w:pPr>
            <w:pStyle w:val="TDC2"/>
            <w:tabs>
              <w:tab w:val="right" w:leader="dot" w:pos="9678"/>
            </w:tabs>
            <w:rPr>
              <w:rFonts w:cs="Calibri"/>
              <w:noProof/>
            </w:rPr>
          </w:pPr>
          <w:hyperlink w:anchor="_Toc508279634" w:history="1">
            <w:r w:rsidR="002F5667" w:rsidRPr="00550711">
              <w:rPr>
                <w:rStyle w:val="Hipervnculo"/>
                <w:rFonts w:cs="Calibri"/>
                <w:noProof/>
              </w:rPr>
              <w:t>14. Información por Segmentos: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_Toc508279634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15CA02AF" w14:textId="79C2EC97" w:rsidR="002F5667" w:rsidRPr="00550711" w:rsidRDefault="00000000" w:rsidP="002F5667">
          <w:pPr>
            <w:pStyle w:val="TDC2"/>
            <w:tabs>
              <w:tab w:val="right" w:leader="dot" w:pos="9678"/>
            </w:tabs>
            <w:rPr>
              <w:rFonts w:cs="Calibri"/>
              <w:noProof/>
            </w:rPr>
          </w:pPr>
          <w:hyperlink w:anchor="_Toc508279635" w:history="1">
            <w:r w:rsidR="002F5667" w:rsidRPr="00550711">
              <w:rPr>
                <w:rStyle w:val="Hipervnculo"/>
                <w:rFonts w:cs="Calibri"/>
                <w:noProof/>
              </w:rPr>
              <w:t>15. Eventos Posteriores al Cierre: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_Toc508279635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01D5B165" w14:textId="539A536C" w:rsidR="002F5667" w:rsidRPr="00550711" w:rsidRDefault="00000000" w:rsidP="002F5667">
          <w:pPr>
            <w:pStyle w:val="TDC2"/>
            <w:tabs>
              <w:tab w:val="right" w:leader="dot" w:pos="9678"/>
            </w:tabs>
            <w:rPr>
              <w:rFonts w:cs="Calibri"/>
              <w:noProof/>
            </w:rPr>
          </w:pPr>
          <w:hyperlink w:anchor="_Toc508279636" w:history="1">
            <w:r w:rsidR="002F5667" w:rsidRPr="00550711">
              <w:rPr>
                <w:rStyle w:val="Hipervnculo"/>
                <w:rFonts w:cs="Calibri"/>
                <w:noProof/>
              </w:rPr>
              <w:t>16. Partes Relacionadas:</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_Toc508279636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7E031D8B" w14:textId="471E9B26" w:rsidR="002F5667" w:rsidRPr="00550711" w:rsidRDefault="00000000" w:rsidP="002F5667">
          <w:pPr>
            <w:pStyle w:val="TDC2"/>
            <w:tabs>
              <w:tab w:val="right" w:leader="dot" w:pos="9678"/>
            </w:tabs>
            <w:rPr>
              <w:rFonts w:cs="Calibri"/>
              <w:noProof/>
            </w:rPr>
          </w:pPr>
          <w:hyperlink w:anchor="_Toc508279637" w:history="1">
            <w:r w:rsidR="002F5667" w:rsidRPr="00550711">
              <w:rPr>
                <w:rStyle w:val="Hipervnculo"/>
                <w:rFonts w:cs="Calibri"/>
                <w:noProof/>
              </w:rPr>
              <w:t>17. Responsabilidad Sobre la Presentación Razonable de la Información Contable:</w:t>
            </w:r>
            <w:r w:rsidR="002F5667" w:rsidRPr="00550711">
              <w:rPr>
                <w:rFonts w:cs="Calibri"/>
                <w:noProof/>
                <w:webHidden/>
              </w:rPr>
              <w:tab/>
            </w:r>
            <w:r w:rsidR="002F5667" w:rsidRPr="00550711">
              <w:rPr>
                <w:rFonts w:cs="Calibri"/>
                <w:noProof/>
                <w:webHidden/>
              </w:rPr>
              <w:fldChar w:fldCharType="begin"/>
            </w:r>
            <w:r w:rsidR="002F5667" w:rsidRPr="00550711">
              <w:rPr>
                <w:rFonts w:cs="Calibri"/>
                <w:noProof/>
                <w:webHidden/>
              </w:rPr>
              <w:instrText xml:space="preserve"> PAGEREF _Toc508279637 \h </w:instrText>
            </w:r>
            <w:r w:rsidR="002F5667" w:rsidRPr="00550711">
              <w:rPr>
                <w:rFonts w:cs="Calibri"/>
                <w:noProof/>
                <w:webHidden/>
              </w:rPr>
            </w:r>
            <w:r w:rsidR="002F5667" w:rsidRPr="00550711">
              <w:rPr>
                <w:rFonts w:cs="Calibri"/>
                <w:noProof/>
                <w:webHidden/>
              </w:rPr>
              <w:fldChar w:fldCharType="separate"/>
            </w:r>
            <w:r w:rsidR="00A07721">
              <w:rPr>
                <w:rFonts w:cs="Calibri"/>
                <w:noProof/>
                <w:webHidden/>
              </w:rPr>
              <w:t>11</w:t>
            </w:r>
            <w:r w:rsidR="002F5667" w:rsidRPr="00550711">
              <w:rPr>
                <w:rFonts w:cs="Calibri"/>
                <w:noProof/>
                <w:webHidden/>
              </w:rPr>
              <w:fldChar w:fldCharType="end"/>
            </w:r>
          </w:hyperlink>
        </w:p>
        <w:p w14:paraId="589163FE" w14:textId="77777777" w:rsidR="002F5667" w:rsidRDefault="002F5667" w:rsidP="002F5667">
          <w:pPr>
            <w:rPr>
              <w:rFonts w:cs="Calibri"/>
            </w:rPr>
          </w:pPr>
          <w:r w:rsidRPr="00550711">
            <w:rPr>
              <w:rFonts w:cs="Calibri"/>
              <w:b/>
              <w:bCs/>
              <w:lang w:val="es-ES"/>
            </w:rPr>
            <w:fldChar w:fldCharType="end"/>
          </w:r>
        </w:p>
      </w:sdtContent>
    </w:sdt>
    <w:p w14:paraId="666A2EF0" w14:textId="77777777" w:rsidR="00A85DCF" w:rsidRDefault="002F5667" w:rsidP="00A85DCF">
      <w:pPr>
        <w:pStyle w:val="Encabezado"/>
        <w:tabs>
          <w:tab w:val="left" w:pos="1770"/>
          <w:tab w:val="center" w:pos="4844"/>
        </w:tabs>
        <w:jc w:val="right"/>
        <w:rPr>
          <w:rFonts w:cs="Calibri"/>
        </w:rPr>
      </w:pPr>
      <w:r>
        <w:rPr>
          <w:rFonts w:cs="Calibri"/>
        </w:rPr>
        <w:lastRenderedPageBreak/>
        <w:tab/>
      </w:r>
      <w:bookmarkStart w:id="0" w:name="_Toc508279621"/>
    </w:p>
    <w:p w14:paraId="143C3591" w14:textId="12978874" w:rsidR="002F5667" w:rsidRPr="00550711" w:rsidRDefault="002F5667" w:rsidP="00A85DCF">
      <w:pPr>
        <w:pStyle w:val="Encabezado"/>
        <w:tabs>
          <w:tab w:val="left" w:pos="1770"/>
          <w:tab w:val="center" w:pos="4844"/>
        </w:tabs>
        <w:rPr>
          <w:rFonts w:ascii="Calibri" w:hAnsi="Calibri" w:cs="Calibri"/>
          <w:b/>
          <w:sz w:val="24"/>
          <w:szCs w:val="24"/>
        </w:rPr>
      </w:pPr>
      <w:r w:rsidRPr="00550711">
        <w:rPr>
          <w:rFonts w:ascii="Calibri" w:hAnsi="Calibri" w:cs="Calibri"/>
          <w:b/>
          <w:sz w:val="24"/>
          <w:szCs w:val="24"/>
        </w:rPr>
        <w:t>Introducción:</w:t>
      </w:r>
      <w:bookmarkEnd w:id="0"/>
    </w:p>
    <w:p w14:paraId="64DFAC1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3D96224" w14:textId="77777777" w:rsidR="002F5667" w:rsidRPr="00550711" w:rsidRDefault="002F5667" w:rsidP="002F5667">
      <w:pPr>
        <w:tabs>
          <w:tab w:val="left" w:leader="underscore" w:pos="9639"/>
        </w:tabs>
        <w:spacing w:after="0" w:line="240" w:lineRule="auto"/>
        <w:jc w:val="both"/>
        <w:rPr>
          <w:rFonts w:cs="Calibri"/>
          <w:sz w:val="24"/>
          <w:szCs w:val="24"/>
        </w:rPr>
      </w:pPr>
    </w:p>
    <w:p w14:paraId="7596E7FA" w14:textId="77777777" w:rsidR="002F5667" w:rsidRPr="00550711" w:rsidRDefault="002F5667" w:rsidP="002F5667">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2. Describir el panorama Económico y Financiero:</w:t>
      </w:r>
      <w:bookmarkEnd w:id="1"/>
    </w:p>
    <w:p w14:paraId="51C8C37F" w14:textId="3C57CB96" w:rsidR="00AC49BC" w:rsidRDefault="00AC49BC" w:rsidP="00AC49BC">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Pr>
          <w:rFonts w:cs="Calibri"/>
          <w:sz w:val="24"/>
          <w:szCs w:val="24"/>
        </w:rPr>
        <w:t xml:space="preserve">sidio municipal autorizado con fecha </w:t>
      </w:r>
      <w:r w:rsidR="0046751B">
        <w:rPr>
          <w:rFonts w:cs="Calibri"/>
          <w:sz w:val="24"/>
          <w:szCs w:val="24"/>
        </w:rPr>
        <w:t>25</w:t>
      </w:r>
      <w:r>
        <w:rPr>
          <w:rFonts w:cs="Calibri"/>
          <w:sz w:val="24"/>
          <w:szCs w:val="24"/>
        </w:rPr>
        <w:t xml:space="preserve"> de </w:t>
      </w:r>
      <w:r w:rsidR="0046751B">
        <w:rPr>
          <w:rFonts w:cs="Calibri"/>
          <w:sz w:val="24"/>
          <w:szCs w:val="24"/>
        </w:rPr>
        <w:t>abril</w:t>
      </w:r>
      <w:r>
        <w:rPr>
          <w:rFonts w:cs="Calibri"/>
          <w:sz w:val="24"/>
          <w:szCs w:val="24"/>
        </w:rPr>
        <w:t xml:space="preserve"> de 202</w:t>
      </w:r>
      <w:r w:rsidR="0046751B">
        <w:rPr>
          <w:rFonts w:cs="Calibri"/>
          <w:sz w:val="24"/>
          <w:szCs w:val="24"/>
        </w:rPr>
        <w:t>4</w:t>
      </w:r>
      <w:r>
        <w:rPr>
          <w:rFonts w:cs="Calibri"/>
          <w:sz w:val="24"/>
          <w:szCs w:val="24"/>
        </w:rPr>
        <w:t xml:space="preserve"> </w:t>
      </w:r>
      <w:r w:rsidR="0046751B">
        <w:rPr>
          <w:rFonts w:cs="Calibri"/>
          <w:sz w:val="24"/>
          <w:szCs w:val="24"/>
        </w:rPr>
        <w:t xml:space="preserve">por </w:t>
      </w:r>
      <w:r>
        <w:rPr>
          <w:rFonts w:cs="Calibri"/>
          <w:sz w:val="24"/>
          <w:szCs w:val="24"/>
        </w:rPr>
        <w:t>la cantidad de $4,657,500.00 (cuatro</w:t>
      </w:r>
      <w:r w:rsidRPr="00550711">
        <w:rPr>
          <w:rFonts w:cs="Calibri"/>
          <w:sz w:val="24"/>
          <w:szCs w:val="24"/>
        </w:rPr>
        <w:t xml:space="preserve"> millones</w:t>
      </w:r>
      <w:r>
        <w:rPr>
          <w:rFonts w:cs="Calibri"/>
          <w:sz w:val="24"/>
          <w:szCs w:val="24"/>
        </w:rPr>
        <w:t xml:space="preserve"> seiscientos cincuenta y siete mil quinientos</w:t>
      </w:r>
      <w:r w:rsidRPr="00550711">
        <w:rPr>
          <w:rFonts w:cs="Calibri"/>
          <w:sz w:val="24"/>
          <w:szCs w:val="24"/>
        </w:rPr>
        <w:t xml:space="preserve"> pesos 00/100 M.N) dentro del presupuesto de e</w:t>
      </w:r>
      <w:r>
        <w:rPr>
          <w:rFonts w:cs="Calibri"/>
          <w:sz w:val="24"/>
          <w:szCs w:val="24"/>
        </w:rPr>
        <w:t>gresos del ejercicio fiscal 202</w:t>
      </w:r>
      <w:r w:rsidR="0046751B">
        <w:rPr>
          <w:rFonts w:cs="Calibri"/>
          <w:sz w:val="24"/>
          <w:szCs w:val="24"/>
        </w:rPr>
        <w:t>4</w:t>
      </w:r>
      <w:r>
        <w:rPr>
          <w:rFonts w:cs="Calibri"/>
          <w:sz w:val="24"/>
          <w:szCs w:val="24"/>
        </w:rPr>
        <w:t>.</w:t>
      </w:r>
    </w:p>
    <w:p w14:paraId="5965D5E2" w14:textId="77777777" w:rsidR="0046751B" w:rsidRPr="00550711" w:rsidRDefault="0046751B" w:rsidP="00AC49BC">
      <w:pPr>
        <w:tabs>
          <w:tab w:val="left" w:leader="underscore" w:pos="9639"/>
        </w:tabs>
        <w:spacing w:after="0" w:line="240" w:lineRule="auto"/>
        <w:jc w:val="both"/>
        <w:rPr>
          <w:rFonts w:cs="Calibri"/>
          <w:sz w:val="24"/>
          <w:szCs w:val="24"/>
        </w:rPr>
      </w:pPr>
    </w:p>
    <w:p w14:paraId="2B96C322" w14:textId="1FC48348" w:rsidR="00AC49BC" w:rsidRDefault="00A85DCF" w:rsidP="00245B86">
      <w:pPr>
        <w:tabs>
          <w:tab w:val="left" w:leader="underscore" w:pos="9639"/>
        </w:tabs>
        <w:spacing w:after="0" w:line="240" w:lineRule="auto"/>
        <w:jc w:val="both"/>
        <w:rPr>
          <w:rFonts w:cs="Calibri"/>
          <w:sz w:val="24"/>
          <w:szCs w:val="24"/>
        </w:rPr>
      </w:pPr>
      <w:r>
        <w:rPr>
          <w:rFonts w:cs="Calibri"/>
          <w:sz w:val="24"/>
          <w:szCs w:val="24"/>
        </w:rPr>
        <w:t>La primera</w:t>
      </w:r>
      <w:r w:rsidR="00AC49BC" w:rsidRPr="00550711">
        <w:rPr>
          <w:rFonts w:cs="Calibri"/>
          <w:sz w:val="24"/>
          <w:szCs w:val="24"/>
        </w:rPr>
        <w:t xml:space="preserve"> transferencia del subsidio municipal fue realizada el </w:t>
      </w:r>
      <w:r w:rsidR="0046751B">
        <w:rPr>
          <w:rFonts w:cs="Calibri"/>
          <w:sz w:val="24"/>
          <w:szCs w:val="24"/>
        </w:rPr>
        <w:t>31</w:t>
      </w:r>
      <w:r w:rsidR="00AC49BC">
        <w:rPr>
          <w:rFonts w:cs="Calibri"/>
          <w:sz w:val="24"/>
          <w:szCs w:val="24"/>
        </w:rPr>
        <w:t xml:space="preserve"> de </w:t>
      </w:r>
      <w:r w:rsidR="0046751B">
        <w:rPr>
          <w:rFonts w:cs="Calibri"/>
          <w:sz w:val="24"/>
          <w:szCs w:val="24"/>
        </w:rPr>
        <w:t>enero</w:t>
      </w:r>
      <w:r w:rsidR="00AC49BC">
        <w:rPr>
          <w:rFonts w:cs="Calibri"/>
          <w:sz w:val="24"/>
          <w:szCs w:val="24"/>
        </w:rPr>
        <w:t xml:space="preserve"> del 202</w:t>
      </w:r>
      <w:r w:rsidR="0046751B">
        <w:rPr>
          <w:rFonts w:cs="Calibri"/>
          <w:sz w:val="24"/>
          <w:szCs w:val="24"/>
        </w:rPr>
        <w:t>4</w:t>
      </w:r>
      <w:r w:rsidR="00AC49BC" w:rsidRPr="00550711">
        <w:rPr>
          <w:rFonts w:cs="Calibri"/>
          <w:sz w:val="24"/>
          <w:szCs w:val="24"/>
        </w:rPr>
        <w:t xml:space="preserve"> por un monto de $</w:t>
      </w:r>
      <w:r w:rsidR="00AC49BC">
        <w:rPr>
          <w:rFonts w:cs="Calibri"/>
          <w:sz w:val="24"/>
          <w:szCs w:val="24"/>
        </w:rPr>
        <w:t xml:space="preserve"> 388,125</w:t>
      </w:r>
      <w:r w:rsidR="00AC49BC" w:rsidRPr="00550711">
        <w:rPr>
          <w:rFonts w:cs="Calibri"/>
          <w:sz w:val="24"/>
          <w:szCs w:val="24"/>
        </w:rPr>
        <w:t>.00 (</w:t>
      </w:r>
      <w:r w:rsidR="00AC49BC">
        <w:rPr>
          <w:rFonts w:cs="Calibri"/>
          <w:sz w:val="24"/>
          <w:szCs w:val="24"/>
        </w:rPr>
        <w:t>trescientos ochenta y ocho  mil ciento veinticinco</w:t>
      </w:r>
      <w:r w:rsidR="00AC49BC" w:rsidRPr="00550711">
        <w:rPr>
          <w:rFonts w:cs="Calibri"/>
          <w:sz w:val="24"/>
          <w:szCs w:val="24"/>
        </w:rPr>
        <w:t xml:space="preserve"> pesos 00/100 M.N) mismos que son utilizados para la operatividad del Instituto.</w:t>
      </w:r>
    </w:p>
    <w:p w14:paraId="07B46BE4" w14:textId="77777777" w:rsidR="00AC49BC" w:rsidRDefault="00AC49BC" w:rsidP="00245B86">
      <w:pPr>
        <w:tabs>
          <w:tab w:val="left" w:leader="underscore" w:pos="9639"/>
        </w:tabs>
        <w:spacing w:after="0" w:line="240" w:lineRule="auto"/>
        <w:jc w:val="both"/>
        <w:rPr>
          <w:rFonts w:cs="Calibri"/>
          <w:sz w:val="24"/>
          <w:szCs w:val="24"/>
        </w:rPr>
      </w:pPr>
    </w:p>
    <w:p w14:paraId="7A6D94FF" w14:textId="0D5103AB" w:rsidR="00AC49BC" w:rsidRDefault="00A85DCF" w:rsidP="00245B86">
      <w:pPr>
        <w:tabs>
          <w:tab w:val="left" w:leader="underscore" w:pos="9639"/>
        </w:tabs>
        <w:spacing w:after="0" w:line="240" w:lineRule="auto"/>
        <w:jc w:val="both"/>
        <w:rPr>
          <w:rFonts w:cs="Calibri"/>
          <w:sz w:val="24"/>
          <w:szCs w:val="24"/>
        </w:rPr>
      </w:pPr>
      <w:r>
        <w:rPr>
          <w:rFonts w:cs="Calibri"/>
          <w:sz w:val="24"/>
          <w:szCs w:val="24"/>
        </w:rPr>
        <w:t>La segunda</w:t>
      </w:r>
      <w:r w:rsidR="00AC49BC" w:rsidRPr="00550711">
        <w:rPr>
          <w:rFonts w:cs="Calibri"/>
          <w:sz w:val="24"/>
          <w:szCs w:val="24"/>
        </w:rPr>
        <w:t xml:space="preserve"> transferencia del subsidio municipal fue realizada el </w:t>
      </w:r>
      <w:r>
        <w:rPr>
          <w:rFonts w:cs="Calibri"/>
          <w:sz w:val="24"/>
          <w:szCs w:val="24"/>
        </w:rPr>
        <w:t>2</w:t>
      </w:r>
      <w:r w:rsidR="0046751B">
        <w:rPr>
          <w:rFonts w:cs="Calibri"/>
          <w:sz w:val="24"/>
          <w:szCs w:val="24"/>
        </w:rPr>
        <w:t>7</w:t>
      </w:r>
      <w:r>
        <w:rPr>
          <w:rFonts w:cs="Calibri"/>
          <w:sz w:val="24"/>
          <w:szCs w:val="24"/>
        </w:rPr>
        <w:t xml:space="preserve"> de </w:t>
      </w:r>
      <w:r w:rsidR="0046751B">
        <w:rPr>
          <w:rFonts w:cs="Calibri"/>
          <w:sz w:val="24"/>
          <w:szCs w:val="24"/>
        </w:rPr>
        <w:t>febrero</w:t>
      </w:r>
      <w:r>
        <w:rPr>
          <w:rFonts w:cs="Calibri"/>
          <w:sz w:val="24"/>
          <w:szCs w:val="24"/>
        </w:rPr>
        <w:t xml:space="preserve"> del 202</w:t>
      </w:r>
      <w:r w:rsidR="0046751B">
        <w:rPr>
          <w:rFonts w:cs="Calibri"/>
          <w:sz w:val="24"/>
          <w:szCs w:val="24"/>
        </w:rPr>
        <w:t>4</w:t>
      </w:r>
      <w:r w:rsidR="00AC49BC" w:rsidRPr="00550711">
        <w:rPr>
          <w:rFonts w:cs="Calibri"/>
          <w:sz w:val="24"/>
          <w:szCs w:val="24"/>
        </w:rPr>
        <w:t xml:space="preserve"> por un monto de $</w:t>
      </w:r>
      <w:r w:rsidR="00AC49BC">
        <w:rPr>
          <w:rFonts w:cs="Calibri"/>
          <w:sz w:val="24"/>
          <w:szCs w:val="24"/>
        </w:rPr>
        <w:t xml:space="preserve"> 388,125</w:t>
      </w:r>
      <w:r w:rsidR="00AC49BC" w:rsidRPr="00550711">
        <w:rPr>
          <w:rFonts w:cs="Calibri"/>
          <w:sz w:val="24"/>
          <w:szCs w:val="24"/>
        </w:rPr>
        <w:t>.00 (</w:t>
      </w:r>
      <w:r w:rsidR="00AC49BC">
        <w:rPr>
          <w:rFonts w:cs="Calibri"/>
          <w:sz w:val="24"/>
          <w:szCs w:val="24"/>
        </w:rPr>
        <w:t>trescientos ochenta y ocho mil ciento veinticinco</w:t>
      </w:r>
      <w:r w:rsidR="00AC49BC" w:rsidRPr="00550711">
        <w:rPr>
          <w:rFonts w:cs="Calibri"/>
          <w:sz w:val="24"/>
          <w:szCs w:val="24"/>
        </w:rPr>
        <w:t xml:space="preserve"> pesos 00/100 M.N) mismos que son utilizados para la operatividad del Instituto.</w:t>
      </w:r>
    </w:p>
    <w:p w14:paraId="28D8CCD7" w14:textId="77777777" w:rsidR="00AC49BC" w:rsidRDefault="00AC49BC" w:rsidP="00245B86">
      <w:pPr>
        <w:tabs>
          <w:tab w:val="left" w:leader="underscore" w:pos="9639"/>
        </w:tabs>
        <w:spacing w:after="0" w:line="240" w:lineRule="auto"/>
        <w:jc w:val="both"/>
        <w:rPr>
          <w:rFonts w:cs="Calibri"/>
          <w:sz w:val="24"/>
          <w:szCs w:val="24"/>
        </w:rPr>
      </w:pPr>
    </w:p>
    <w:p w14:paraId="72EB6C75" w14:textId="08744F2B" w:rsidR="002F5667" w:rsidRPr="00550711" w:rsidRDefault="002F5667" w:rsidP="002F5667">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r w:rsidRPr="00550711">
        <w:rPr>
          <w:rFonts w:cs="Calibri"/>
          <w:b/>
          <w:sz w:val="24"/>
          <w:szCs w:val="24"/>
        </w:rPr>
        <w:t>3. Autorización e Historia:</w:t>
      </w:r>
      <w:bookmarkEnd w:id="2"/>
    </w:p>
    <w:p w14:paraId="4CACAAEE" w14:textId="77777777" w:rsidR="002F5667" w:rsidRPr="00550711" w:rsidRDefault="002F5667" w:rsidP="002F5667">
      <w:pPr>
        <w:pStyle w:val="Prrafodelista"/>
        <w:numPr>
          <w:ilvl w:val="0"/>
          <w:numId w:val="5"/>
        </w:numPr>
        <w:tabs>
          <w:tab w:val="left" w:leader="underscore" w:pos="9639"/>
        </w:tabs>
        <w:jc w:val="both"/>
        <w:rPr>
          <w:rFonts w:cs="Calibri"/>
        </w:rPr>
      </w:pPr>
      <w:r w:rsidRPr="00550711">
        <w:rPr>
          <w:rFonts w:cs="Calibri"/>
        </w:rPr>
        <w:t>Fecha de creación del ente.</w:t>
      </w:r>
    </w:p>
    <w:p w14:paraId="172651FE" w14:textId="77777777" w:rsidR="002F5667" w:rsidRPr="00550711" w:rsidRDefault="002F5667" w:rsidP="002F5667">
      <w:pPr>
        <w:pStyle w:val="Prrafodelista"/>
        <w:tabs>
          <w:tab w:val="left" w:leader="underscore" w:pos="9639"/>
        </w:tabs>
        <w:jc w:val="both"/>
        <w:rPr>
          <w:rFonts w:cs="Calibri"/>
        </w:rPr>
      </w:pPr>
    </w:p>
    <w:p w14:paraId="3424357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31 de mayo de 2005 por acuerdo del H. Ayuntamiento de Salamanca, Gto., se encuentra manifestado en Acta número 13/2005, de la cuadragésima sesión ordinaria.</w:t>
      </w:r>
    </w:p>
    <w:p w14:paraId="6C241F4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40D0A2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      b)</w:t>
      </w:r>
      <w:r w:rsidRPr="00550711">
        <w:rPr>
          <w:rFonts w:cs="Calibri"/>
          <w:sz w:val="24"/>
          <w:szCs w:val="24"/>
        </w:rPr>
        <w:t xml:space="preserve"> Principales cambios en su estructura (interna históricamente).</w:t>
      </w:r>
    </w:p>
    <w:p w14:paraId="17E2B19C" w14:textId="77777777" w:rsidR="00245B86"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Gto., mediante el cual se constituye el Instituto Municipal de Salamanca paras las Mujeres del Municipio de Salamanca, Gto., publicado en el </w:t>
      </w:r>
    </w:p>
    <w:p w14:paraId="1EFFEC20" w14:textId="27E468A9" w:rsidR="002F5667" w:rsidRPr="00550711" w:rsidRDefault="00245B86" w:rsidP="002F5667">
      <w:pPr>
        <w:tabs>
          <w:tab w:val="left" w:leader="underscore" w:pos="9639"/>
        </w:tabs>
        <w:spacing w:after="0" w:line="240" w:lineRule="auto"/>
        <w:jc w:val="both"/>
        <w:rPr>
          <w:rFonts w:cs="Calibri"/>
          <w:sz w:val="24"/>
          <w:szCs w:val="24"/>
        </w:rPr>
      </w:pPr>
      <w:r w:rsidRPr="00550711">
        <w:rPr>
          <w:rFonts w:cs="Calibri"/>
          <w:sz w:val="24"/>
          <w:szCs w:val="24"/>
        </w:rPr>
        <w:t>Periódico</w:t>
      </w:r>
      <w:r w:rsidR="002F5667" w:rsidRPr="00550711">
        <w:rPr>
          <w:rFonts w:cs="Calibri"/>
          <w:sz w:val="24"/>
          <w:szCs w:val="24"/>
        </w:rPr>
        <w:t xml:space="preserve"> oficial del Gobierno del Estado de Guanajuato número 130 segunda parte del 16 de Agosto del 2005.</w:t>
      </w:r>
    </w:p>
    <w:p w14:paraId="5B125B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6A548DDC" w14:textId="77777777" w:rsidR="002F5667" w:rsidRPr="00550711" w:rsidRDefault="002F5667" w:rsidP="002F5667">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4. Organización y Objeto Social:</w:t>
      </w:r>
      <w:bookmarkEnd w:id="3"/>
    </w:p>
    <w:p w14:paraId="48D314B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BA76CD4" w14:textId="77777777" w:rsidR="00423A30" w:rsidRDefault="00423A30" w:rsidP="002F5667">
      <w:pPr>
        <w:tabs>
          <w:tab w:val="left" w:leader="underscore" w:pos="9639"/>
        </w:tabs>
        <w:spacing w:after="0" w:line="240" w:lineRule="auto"/>
        <w:jc w:val="both"/>
        <w:rPr>
          <w:rFonts w:cs="Calibri"/>
          <w:sz w:val="24"/>
          <w:szCs w:val="24"/>
        </w:rPr>
      </w:pPr>
    </w:p>
    <w:p w14:paraId="738BFA6F" w14:textId="77777777" w:rsidR="002F5667" w:rsidRPr="00550711" w:rsidRDefault="002F5667" w:rsidP="002F5667">
      <w:pPr>
        <w:pStyle w:val="Prrafodelista"/>
        <w:numPr>
          <w:ilvl w:val="0"/>
          <w:numId w:val="3"/>
        </w:numPr>
        <w:tabs>
          <w:tab w:val="left" w:leader="underscore" w:pos="9639"/>
        </w:tabs>
        <w:jc w:val="both"/>
        <w:rPr>
          <w:rFonts w:cs="Calibri"/>
        </w:rPr>
      </w:pPr>
      <w:r w:rsidRPr="00550711">
        <w:rPr>
          <w:rFonts w:cs="Calibri"/>
        </w:rPr>
        <w:t>Objeto social.</w:t>
      </w:r>
    </w:p>
    <w:p w14:paraId="5C137460" w14:textId="77777777" w:rsidR="002F5667" w:rsidRPr="00550711" w:rsidRDefault="002F5667" w:rsidP="00423A30">
      <w:pPr>
        <w:ind w:left="360" w:firstLine="348"/>
        <w:jc w:val="both"/>
        <w:rPr>
          <w:rFonts w:cs="Calibri"/>
          <w:sz w:val="24"/>
          <w:szCs w:val="24"/>
        </w:rPr>
      </w:pPr>
      <w:r w:rsidRPr="00550711">
        <w:rPr>
          <w:rFonts w:cs="Calibri"/>
          <w:sz w:val="24"/>
          <w:szCs w:val="24"/>
        </w:rPr>
        <w:t>Capitulo Segundo del Objeto y Facultades.</w:t>
      </w:r>
    </w:p>
    <w:p w14:paraId="7164710C" w14:textId="77777777" w:rsidR="002F5667" w:rsidRDefault="002F5667" w:rsidP="002F5667">
      <w:pPr>
        <w:pStyle w:val="Prrafodelista"/>
        <w:jc w:val="both"/>
        <w:rPr>
          <w:rFonts w:cs="Calibri"/>
        </w:rPr>
      </w:pPr>
      <w:r w:rsidRPr="00550711">
        <w:rPr>
          <w:rFonts w:cs="Calibri"/>
        </w:rPr>
        <w:t>Artículo 3. El IMSM tendrá por objeto promover y fomentar las condiciones que posibiliten:</w:t>
      </w:r>
    </w:p>
    <w:p w14:paraId="29E6793D" w14:textId="77777777" w:rsidR="0046751B" w:rsidRPr="00550711" w:rsidRDefault="0046751B" w:rsidP="002F5667">
      <w:pPr>
        <w:pStyle w:val="Prrafodelista"/>
        <w:jc w:val="both"/>
        <w:rPr>
          <w:rFonts w:cs="Calibri"/>
        </w:rPr>
      </w:pPr>
    </w:p>
    <w:p w14:paraId="3551C1F6" w14:textId="77777777" w:rsidR="002F5667" w:rsidRDefault="002F5667" w:rsidP="002F5667">
      <w:pPr>
        <w:pStyle w:val="Prrafodelista"/>
        <w:jc w:val="both"/>
        <w:rPr>
          <w:rFonts w:cs="Calibri"/>
        </w:rPr>
      </w:pPr>
    </w:p>
    <w:p w14:paraId="1C8AC3B9" w14:textId="77777777" w:rsidR="002F5667" w:rsidRPr="00550711" w:rsidRDefault="002F5667" w:rsidP="002F5667">
      <w:pPr>
        <w:pStyle w:val="Prrafodelista"/>
        <w:jc w:val="both"/>
        <w:rPr>
          <w:rFonts w:cs="Calibri"/>
        </w:rPr>
      </w:pPr>
      <w:r w:rsidRPr="00550711">
        <w:rPr>
          <w:rFonts w:cs="Calibri"/>
        </w:rPr>
        <w:t>I.- La no discriminación, la equidad, la igualdad de oportunidades y de trato entre los géneros.</w:t>
      </w:r>
    </w:p>
    <w:p w14:paraId="12836361" w14:textId="77777777" w:rsidR="002F5667" w:rsidRPr="00550711" w:rsidRDefault="002F5667" w:rsidP="002F5667">
      <w:pPr>
        <w:pStyle w:val="Prrafodelista"/>
        <w:jc w:val="both"/>
        <w:rPr>
          <w:rFonts w:cs="Calibri"/>
        </w:rPr>
      </w:pPr>
      <w:r w:rsidRPr="00550711">
        <w:rPr>
          <w:rFonts w:cs="Calibri"/>
        </w:rPr>
        <w:t>II.- El ejercicio pleno de todos los derechos de las mujeres y su participación equitativa en la vida política, cultural, económica y social del Estado.</w:t>
      </w:r>
    </w:p>
    <w:p w14:paraId="55884B8A" w14:textId="77777777" w:rsidR="002F5667" w:rsidRPr="00550711" w:rsidRDefault="002F5667" w:rsidP="002F5667">
      <w:pPr>
        <w:pStyle w:val="Prrafodelista"/>
        <w:jc w:val="both"/>
        <w:rPr>
          <w:rFonts w:cs="Calibri"/>
        </w:rPr>
      </w:pPr>
      <w:r w:rsidRPr="00550711">
        <w:rPr>
          <w:rFonts w:cs="Calibri"/>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68C6DC06" w14:textId="77777777" w:rsidR="002F5667" w:rsidRPr="00550711" w:rsidRDefault="002F5667" w:rsidP="002F5667">
      <w:pPr>
        <w:pStyle w:val="Prrafodelista"/>
        <w:tabs>
          <w:tab w:val="left" w:leader="underscore" w:pos="9639"/>
        </w:tabs>
        <w:jc w:val="both"/>
        <w:rPr>
          <w:rFonts w:cs="Calibri"/>
        </w:rPr>
      </w:pPr>
    </w:p>
    <w:p w14:paraId="2FF3CBC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36DDD6A8" w14:textId="77777777" w:rsidR="002F5667" w:rsidRPr="00550711" w:rsidRDefault="002F5667" w:rsidP="002F5667">
      <w:pPr>
        <w:jc w:val="both"/>
        <w:rPr>
          <w:rFonts w:cs="Calibri"/>
          <w:sz w:val="24"/>
          <w:szCs w:val="24"/>
        </w:rPr>
      </w:pPr>
      <w:r w:rsidRPr="00550711">
        <w:rPr>
          <w:rFonts w:cs="Calibri"/>
          <w:sz w:val="24"/>
          <w:szCs w:val="24"/>
        </w:rPr>
        <w:t>1.- Talleres y Plática                                           2.- Asesoría Jurídica</w:t>
      </w:r>
    </w:p>
    <w:p w14:paraId="7780AF70" w14:textId="77777777" w:rsidR="002F5667" w:rsidRPr="00550711" w:rsidRDefault="002F5667" w:rsidP="002F5667">
      <w:pPr>
        <w:jc w:val="both"/>
        <w:rPr>
          <w:rFonts w:cs="Calibri"/>
          <w:sz w:val="24"/>
          <w:szCs w:val="24"/>
        </w:rPr>
      </w:pPr>
      <w:r w:rsidRPr="00550711">
        <w:rPr>
          <w:rFonts w:cs="Calibri"/>
          <w:sz w:val="24"/>
          <w:szCs w:val="24"/>
        </w:rPr>
        <w:t>3.- Capacitaciones                                              4.- Atención Psicológica</w:t>
      </w:r>
    </w:p>
    <w:p w14:paraId="1ED755AC" w14:textId="77777777" w:rsidR="002F5667" w:rsidRDefault="002F5667" w:rsidP="002F5667">
      <w:pPr>
        <w:jc w:val="both"/>
        <w:rPr>
          <w:rFonts w:cs="Calibri"/>
          <w:sz w:val="24"/>
          <w:szCs w:val="24"/>
        </w:rPr>
      </w:pPr>
      <w:r w:rsidRPr="00550711">
        <w:rPr>
          <w:rFonts w:cs="Calibri"/>
          <w:sz w:val="24"/>
          <w:szCs w:val="24"/>
        </w:rPr>
        <w:t>5.- Cuidado de la Salud                                       6.- Conferencias y Exposiciones</w:t>
      </w:r>
    </w:p>
    <w:p w14:paraId="45FE763C" w14:textId="7DCC299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p>
    <w:p w14:paraId="4E0AB1F7" w14:textId="77777777" w:rsidR="002F5667" w:rsidRPr="00550711" w:rsidRDefault="002F5667" w:rsidP="002F5667">
      <w:pPr>
        <w:tabs>
          <w:tab w:val="left" w:leader="underscore" w:pos="9639"/>
        </w:tabs>
        <w:spacing w:after="0" w:line="240" w:lineRule="auto"/>
        <w:jc w:val="both"/>
        <w:rPr>
          <w:rFonts w:cs="Calibri"/>
          <w:sz w:val="24"/>
          <w:szCs w:val="24"/>
        </w:rPr>
      </w:pPr>
    </w:p>
    <w:p w14:paraId="0B5A263A" w14:textId="28A80431" w:rsidR="002F5667" w:rsidRPr="00550711" w:rsidRDefault="00A85DCF" w:rsidP="002F5667">
      <w:pPr>
        <w:tabs>
          <w:tab w:val="left" w:leader="underscore" w:pos="9639"/>
        </w:tabs>
        <w:spacing w:after="0" w:line="240" w:lineRule="auto"/>
        <w:jc w:val="both"/>
        <w:rPr>
          <w:rFonts w:cs="Calibri"/>
          <w:sz w:val="24"/>
          <w:szCs w:val="24"/>
        </w:rPr>
      </w:pPr>
      <w:r>
        <w:rPr>
          <w:rFonts w:cs="Calibri"/>
          <w:sz w:val="24"/>
          <w:szCs w:val="24"/>
        </w:rPr>
        <w:t>Enero a Diciembre de 20</w:t>
      </w:r>
      <w:r w:rsidR="0046751B">
        <w:rPr>
          <w:rFonts w:cs="Calibri"/>
          <w:sz w:val="24"/>
          <w:szCs w:val="24"/>
        </w:rPr>
        <w:t>24</w:t>
      </w:r>
    </w:p>
    <w:p w14:paraId="19314678" w14:textId="77777777" w:rsidR="00A85DCF" w:rsidRDefault="00A85DCF" w:rsidP="002F5667">
      <w:pPr>
        <w:tabs>
          <w:tab w:val="left" w:leader="underscore" w:pos="9639"/>
        </w:tabs>
        <w:spacing w:after="0" w:line="240" w:lineRule="auto"/>
        <w:jc w:val="both"/>
        <w:rPr>
          <w:rFonts w:cs="Calibri"/>
          <w:b/>
          <w:sz w:val="24"/>
          <w:szCs w:val="24"/>
        </w:rPr>
      </w:pPr>
    </w:p>
    <w:p w14:paraId="7207C5D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2F3DF4B1" w14:textId="77777777" w:rsidR="002F5667" w:rsidRPr="00550711" w:rsidRDefault="002F5667" w:rsidP="002F5667">
      <w:pPr>
        <w:spacing w:after="0" w:line="240" w:lineRule="auto"/>
        <w:jc w:val="both"/>
        <w:rPr>
          <w:rFonts w:cs="Calibri"/>
          <w:sz w:val="24"/>
          <w:szCs w:val="24"/>
        </w:rPr>
      </w:pPr>
    </w:p>
    <w:p w14:paraId="76E102A3" w14:textId="77777777" w:rsidR="002F5667" w:rsidRPr="00550711" w:rsidRDefault="002F5667" w:rsidP="002F5667">
      <w:pPr>
        <w:spacing w:after="0" w:line="240" w:lineRule="auto"/>
        <w:jc w:val="both"/>
        <w:rPr>
          <w:rFonts w:cs="Calibri"/>
          <w:sz w:val="24"/>
          <w:szCs w:val="24"/>
        </w:rPr>
      </w:pPr>
      <w:r w:rsidRPr="00550711">
        <w:rPr>
          <w:rFonts w:cs="Calibri"/>
          <w:sz w:val="24"/>
          <w:szCs w:val="24"/>
        </w:rPr>
        <w:t>Persona Moral con Fines no Lucrativos</w:t>
      </w:r>
    </w:p>
    <w:p w14:paraId="312F2D56"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Entidad Paramunicipal</w:t>
      </w:r>
    </w:p>
    <w:p w14:paraId="79EB1B79" w14:textId="77777777" w:rsidR="002F5667" w:rsidRPr="00550711" w:rsidRDefault="002F5667" w:rsidP="002F5667">
      <w:pPr>
        <w:spacing w:after="0" w:line="240" w:lineRule="auto"/>
        <w:jc w:val="both"/>
        <w:rPr>
          <w:rFonts w:cs="Calibri"/>
          <w:sz w:val="24"/>
          <w:szCs w:val="24"/>
        </w:rPr>
      </w:pPr>
    </w:p>
    <w:p w14:paraId="4B89EB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Revelar el tipo de contribuciones que esté obligado a pagar o retener.</w:t>
      </w:r>
    </w:p>
    <w:p w14:paraId="4092F207" w14:textId="77777777" w:rsidR="00245B86" w:rsidRDefault="00245B86" w:rsidP="002F5667">
      <w:pPr>
        <w:spacing w:after="0" w:line="240" w:lineRule="auto"/>
        <w:jc w:val="both"/>
        <w:rPr>
          <w:rFonts w:cs="Calibri"/>
          <w:sz w:val="24"/>
          <w:szCs w:val="24"/>
        </w:rPr>
      </w:pPr>
    </w:p>
    <w:p w14:paraId="7DD06059" w14:textId="77777777" w:rsidR="002F5667" w:rsidRDefault="002F5667" w:rsidP="002F566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3E0D2F31" w14:textId="77777777" w:rsidR="002F5667" w:rsidRPr="00550711" w:rsidRDefault="002F5667" w:rsidP="002F5667">
      <w:pPr>
        <w:spacing w:after="0" w:line="240" w:lineRule="auto"/>
        <w:jc w:val="both"/>
        <w:rPr>
          <w:rFonts w:cs="Calibri"/>
          <w:sz w:val="24"/>
          <w:szCs w:val="24"/>
        </w:rPr>
      </w:pPr>
    </w:p>
    <w:p w14:paraId="1AD84431" w14:textId="77777777" w:rsidR="002F5667" w:rsidRDefault="002F5667" w:rsidP="002F566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Pr>
          <w:rFonts w:cs="Calibri"/>
          <w:sz w:val="24"/>
          <w:szCs w:val="24"/>
        </w:rPr>
        <w:t>esponda dicha información.</w:t>
      </w:r>
    </w:p>
    <w:p w14:paraId="75BCDA06" w14:textId="77777777" w:rsidR="002F5667" w:rsidRDefault="002F5667" w:rsidP="002F5667">
      <w:pPr>
        <w:spacing w:after="0" w:line="240" w:lineRule="auto"/>
        <w:rPr>
          <w:rFonts w:cs="Calibri"/>
          <w:sz w:val="24"/>
          <w:szCs w:val="24"/>
        </w:rPr>
      </w:pPr>
    </w:p>
    <w:p w14:paraId="69050A4B" w14:textId="77777777" w:rsidR="002F5667" w:rsidRPr="00550711" w:rsidRDefault="002F5667" w:rsidP="002F5667">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0168D1AA" w14:textId="77777777" w:rsidR="002F5667" w:rsidRDefault="002F5667" w:rsidP="002F5667">
      <w:pPr>
        <w:spacing w:after="0" w:line="240" w:lineRule="auto"/>
        <w:jc w:val="both"/>
        <w:rPr>
          <w:rFonts w:cs="Calibri"/>
          <w:sz w:val="24"/>
          <w:szCs w:val="24"/>
        </w:rPr>
      </w:pPr>
    </w:p>
    <w:p w14:paraId="7CBAD709" w14:textId="77777777" w:rsidR="002F5667" w:rsidRPr="00550711" w:rsidRDefault="002F5667" w:rsidP="002F5667">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26D870D7" w14:textId="77777777" w:rsidR="002F5667" w:rsidRPr="00550711" w:rsidRDefault="002F5667" w:rsidP="002F5667">
      <w:pPr>
        <w:spacing w:after="0" w:line="240" w:lineRule="auto"/>
        <w:jc w:val="both"/>
        <w:rPr>
          <w:rFonts w:cs="Calibri"/>
          <w:sz w:val="24"/>
          <w:szCs w:val="24"/>
        </w:rPr>
      </w:pPr>
    </w:p>
    <w:p w14:paraId="02B994FE" w14:textId="50B58E1D"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0607AC23" w14:textId="738A0A9B" w:rsidR="0046751B" w:rsidRDefault="002F5667" w:rsidP="00935601">
      <w:pPr>
        <w:tabs>
          <w:tab w:val="left" w:leader="underscore" w:pos="9639"/>
        </w:tabs>
        <w:spacing w:after="0" w:line="240" w:lineRule="auto"/>
        <w:ind w:firstLine="708"/>
        <w:jc w:val="both"/>
        <w:rPr>
          <w:rFonts w:cs="Calibri"/>
          <w:b/>
          <w:noProof/>
          <w:sz w:val="24"/>
          <w:szCs w:val="24"/>
          <w:lang w:eastAsia="es-MX"/>
        </w:rPr>
      </w:pPr>
      <w:r w:rsidRPr="00550711">
        <w:rPr>
          <w:rFonts w:cs="Calibri"/>
          <w:sz w:val="24"/>
          <w:szCs w:val="24"/>
        </w:rPr>
        <w:t>*Anexar organigrama de la entidad.</w:t>
      </w:r>
    </w:p>
    <w:p w14:paraId="7F18521D" w14:textId="25E88165" w:rsidR="002F5667" w:rsidRDefault="002F5667" w:rsidP="002F5667">
      <w:pPr>
        <w:tabs>
          <w:tab w:val="left" w:leader="underscore" w:pos="9639"/>
        </w:tabs>
        <w:spacing w:after="0" w:line="240" w:lineRule="auto"/>
        <w:jc w:val="both"/>
        <w:rPr>
          <w:rFonts w:cs="Calibri"/>
          <w:b/>
          <w:noProof/>
          <w:sz w:val="24"/>
          <w:szCs w:val="24"/>
          <w:lang w:eastAsia="es-MX"/>
        </w:rPr>
      </w:pPr>
    </w:p>
    <w:p w14:paraId="63B6E327" w14:textId="5F375D9A" w:rsidR="00935601" w:rsidRDefault="00935601" w:rsidP="002F5667">
      <w:pPr>
        <w:tabs>
          <w:tab w:val="left" w:leader="underscore" w:pos="9639"/>
        </w:tabs>
        <w:spacing w:after="0" w:line="240" w:lineRule="auto"/>
        <w:jc w:val="both"/>
        <w:rPr>
          <w:rFonts w:cs="Calibri"/>
          <w:b/>
          <w:noProof/>
          <w:sz w:val="24"/>
          <w:szCs w:val="24"/>
          <w:lang w:eastAsia="es-MX"/>
        </w:rPr>
      </w:pPr>
      <w:r w:rsidRPr="00935601">
        <w:rPr>
          <w:rFonts w:cs="Calibri"/>
          <w:b/>
          <w:noProof/>
          <w:sz w:val="24"/>
          <w:szCs w:val="24"/>
          <w:lang w:eastAsia="es-MX"/>
        </w:rPr>
        <w:lastRenderedPageBreak/>
        <w:drawing>
          <wp:inline distT="0" distB="0" distL="0" distR="0" wp14:anchorId="6A0EC05F" wp14:editId="53977266">
            <wp:extent cx="5772647" cy="7959397"/>
            <wp:effectExtent l="0" t="0" r="0" b="3810"/>
            <wp:docPr id="1631507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07796" name=""/>
                    <pic:cNvPicPr/>
                  </pic:nvPicPr>
                  <pic:blipFill>
                    <a:blip r:embed="rId9"/>
                    <a:stretch>
                      <a:fillRect/>
                    </a:stretch>
                  </pic:blipFill>
                  <pic:spPr>
                    <a:xfrm>
                      <a:off x="0" y="0"/>
                      <a:ext cx="5778187" cy="7967036"/>
                    </a:xfrm>
                    <a:prstGeom prst="rect">
                      <a:avLst/>
                    </a:prstGeom>
                  </pic:spPr>
                </pic:pic>
              </a:graphicData>
            </a:graphic>
          </wp:inline>
        </w:drawing>
      </w:r>
    </w:p>
    <w:p w14:paraId="6A04C340" w14:textId="77777777" w:rsidR="00935601" w:rsidRDefault="00935601" w:rsidP="002F5667">
      <w:pPr>
        <w:tabs>
          <w:tab w:val="left" w:leader="underscore" w:pos="9639"/>
        </w:tabs>
        <w:spacing w:after="0" w:line="240" w:lineRule="auto"/>
        <w:jc w:val="both"/>
        <w:rPr>
          <w:rFonts w:cs="Calibri"/>
          <w:b/>
          <w:noProof/>
          <w:sz w:val="24"/>
          <w:szCs w:val="24"/>
          <w:lang w:eastAsia="es-MX"/>
        </w:rPr>
      </w:pPr>
    </w:p>
    <w:p w14:paraId="6F66EC8E" w14:textId="6A78B60B" w:rsidR="00E1310E" w:rsidRPr="00E1310E" w:rsidRDefault="00E1310E" w:rsidP="002F5667">
      <w:pPr>
        <w:rPr>
          <w:rFonts w:cs="Calibri"/>
          <w:sz w:val="24"/>
          <w:szCs w:val="24"/>
        </w:rPr>
      </w:pPr>
      <w:bookmarkStart w:id="4" w:name="_Toc508279625"/>
      <w:r>
        <w:rPr>
          <w:rFonts w:cs="Calibri"/>
          <w:b/>
          <w:sz w:val="24"/>
          <w:szCs w:val="24"/>
        </w:rPr>
        <w:lastRenderedPageBreak/>
        <w:t xml:space="preserve">g) </w:t>
      </w:r>
      <w:r>
        <w:rPr>
          <w:rFonts w:cs="Calibri"/>
          <w:sz w:val="24"/>
          <w:szCs w:val="24"/>
        </w:rPr>
        <w:t xml:space="preserve">Fideicomisos, mandatos y </w:t>
      </w:r>
      <w:r w:rsidR="00C05C91">
        <w:rPr>
          <w:rFonts w:cs="Calibri"/>
          <w:sz w:val="24"/>
          <w:szCs w:val="24"/>
        </w:rPr>
        <w:t>análogos</w:t>
      </w:r>
      <w:r>
        <w:rPr>
          <w:rFonts w:cs="Calibri"/>
          <w:sz w:val="24"/>
          <w:szCs w:val="24"/>
        </w:rPr>
        <w:t xml:space="preserve"> de los cuales es fideicomitente o fideicomisario</w:t>
      </w:r>
    </w:p>
    <w:p w14:paraId="77302DD1" w14:textId="77777777" w:rsidR="002F5667" w:rsidRPr="00550711" w:rsidRDefault="002F5667" w:rsidP="002F5667">
      <w:pPr>
        <w:rPr>
          <w:rFonts w:cs="Calibri"/>
          <w:sz w:val="24"/>
          <w:szCs w:val="24"/>
        </w:rPr>
      </w:pPr>
      <w:r w:rsidRPr="00550711">
        <w:rPr>
          <w:rFonts w:cs="Calibri"/>
          <w:sz w:val="24"/>
          <w:szCs w:val="24"/>
        </w:rPr>
        <w:t>Esta nota no le aplica al ente público</w:t>
      </w:r>
    </w:p>
    <w:p w14:paraId="0E5A9421" w14:textId="77777777" w:rsidR="002F5667" w:rsidRPr="00550711" w:rsidRDefault="002F5667" w:rsidP="002F5667">
      <w:pPr>
        <w:pStyle w:val="Ttulo2"/>
        <w:rPr>
          <w:rFonts w:ascii="Calibri" w:hAnsi="Calibri" w:cs="Calibri"/>
          <w:b/>
          <w:color w:val="auto"/>
          <w:sz w:val="24"/>
          <w:szCs w:val="24"/>
        </w:rPr>
      </w:pPr>
      <w:r w:rsidRPr="00550711">
        <w:rPr>
          <w:rFonts w:ascii="Calibri" w:hAnsi="Calibri" w:cs="Calibri"/>
          <w:b/>
          <w:color w:val="auto"/>
          <w:sz w:val="24"/>
          <w:szCs w:val="24"/>
        </w:rPr>
        <w:t>5. Bases de Preparación de los Estados Financieros:</w:t>
      </w:r>
      <w:bookmarkEnd w:id="4"/>
    </w:p>
    <w:p w14:paraId="43F16A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F8A4A5A" w14:textId="77777777" w:rsidR="002F5667" w:rsidRPr="00550711" w:rsidRDefault="002F5667" w:rsidP="002F5667">
      <w:pPr>
        <w:tabs>
          <w:tab w:val="left" w:leader="underscore" w:pos="9639"/>
        </w:tabs>
        <w:spacing w:after="0" w:line="240" w:lineRule="auto"/>
        <w:jc w:val="both"/>
        <w:rPr>
          <w:rFonts w:cs="Calibri"/>
          <w:sz w:val="24"/>
          <w:szCs w:val="24"/>
        </w:rPr>
      </w:pPr>
    </w:p>
    <w:p w14:paraId="17532D0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1BC46248" w14:textId="79B5A81A" w:rsidR="002F5667" w:rsidRPr="00550711" w:rsidRDefault="002F5667" w:rsidP="002F5667">
      <w:pPr>
        <w:jc w:val="both"/>
        <w:rPr>
          <w:rFonts w:cs="Calibri"/>
          <w:sz w:val="24"/>
          <w:szCs w:val="24"/>
        </w:rPr>
      </w:pPr>
      <w:r w:rsidRPr="00550711">
        <w:rPr>
          <w:rFonts w:cs="Calibri"/>
          <w:sz w:val="24"/>
          <w:szCs w:val="24"/>
        </w:rPr>
        <w:t xml:space="preserve">A la fecha el IMSM está homologado con la </w:t>
      </w:r>
      <w:r w:rsidR="00526A5E">
        <w:rPr>
          <w:rFonts w:cs="Calibri"/>
          <w:sz w:val="24"/>
          <w:szCs w:val="24"/>
        </w:rPr>
        <w:t>Contabilidad Gubernamental apegá</w:t>
      </w:r>
      <w:r w:rsidRPr="00550711">
        <w:rPr>
          <w:rFonts w:cs="Calibri"/>
          <w:sz w:val="24"/>
          <w:szCs w:val="24"/>
        </w:rPr>
        <w:t>ndose a la normatividad de la Ley de Contabilidad Gubernamental así como la Ley de Responsabilidades Administrativas de los Servidores Públicos del Estado de Guanajuato y sus Municipios.</w:t>
      </w:r>
    </w:p>
    <w:p w14:paraId="57FB1F2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D041BCC" w14:textId="77777777" w:rsidR="00935601" w:rsidRDefault="00935601" w:rsidP="002F5667">
      <w:pPr>
        <w:jc w:val="both"/>
        <w:rPr>
          <w:rFonts w:cs="Calibri"/>
          <w:sz w:val="24"/>
          <w:szCs w:val="24"/>
        </w:rPr>
      </w:pPr>
    </w:p>
    <w:p w14:paraId="29CC1223" w14:textId="5B739ABD" w:rsidR="002F5667" w:rsidRPr="00550711" w:rsidRDefault="002F5667" w:rsidP="002F5667">
      <w:pPr>
        <w:jc w:val="both"/>
        <w:rPr>
          <w:rFonts w:cs="Calibri"/>
          <w:sz w:val="24"/>
          <w:szCs w:val="24"/>
        </w:rPr>
      </w:pPr>
      <w:r w:rsidRPr="00550711">
        <w:rPr>
          <w:rFonts w:cs="Calibri"/>
          <w:sz w:val="24"/>
          <w:szCs w:val="24"/>
        </w:rPr>
        <w:t>Postulados básicos de contabilidad gubernamental, lineamientos emitidos por el CONAC</w:t>
      </w:r>
    </w:p>
    <w:p w14:paraId="06E8E8D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39D10683" w14:textId="77777777" w:rsidR="002F5667" w:rsidRPr="00550711" w:rsidRDefault="002F5667" w:rsidP="002F5667">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22F3A802" w14:textId="77777777" w:rsidR="002F5667" w:rsidRPr="00550711" w:rsidRDefault="002F5667" w:rsidP="002F5667">
      <w:pPr>
        <w:tabs>
          <w:tab w:val="left" w:leader="underscore" w:pos="9639"/>
        </w:tabs>
        <w:spacing w:after="0" w:line="240" w:lineRule="auto"/>
        <w:jc w:val="both"/>
        <w:rPr>
          <w:rFonts w:cs="Calibri"/>
          <w:sz w:val="24"/>
          <w:szCs w:val="24"/>
        </w:rPr>
      </w:pPr>
    </w:p>
    <w:p w14:paraId="788115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B12EE52" w14:textId="77777777" w:rsidR="002F5667" w:rsidRPr="00550711" w:rsidRDefault="002F5667" w:rsidP="002F5667">
      <w:pPr>
        <w:tabs>
          <w:tab w:val="left" w:leader="underscore" w:pos="9639"/>
        </w:tabs>
        <w:spacing w:after="0" w:line="240" w:lineRule="auto"/>
        <w:jc w:val="both"/>
        <w:rPr>
          <w:rFonts w:cs="Calibri"/>
          <w:sz w:val="24"/>
          <w:szCs w:val="24"/>
        </w:rPr>
      </w:pPr>
    </w:p>
    <w:p w14:paraId="704D870B" w14:textId="77777777" w:rsidR="002F5667" w:rsidRDefault="002F5667" w:rsidP="002F5667">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1DACAFB2" w14:textId="77777777" w:rsidR="007A6A89" w:rsidRDefault="007A6A89" w:rsidP="002F5667">
      <w:pPr>
        <w:tabs>
          <w:tab w:val="left" w:leader="underscore" w:pos="9639"/>
        </w:tabs>
        <w:spacing w:after="0" w:line="240" w:lineRule="auto"/>
        <w:jc w:val="both"/>
        <w:rPr>
          <w:rFonts w:cs="Calibri"/>
          <w:b/>
          <w:sz w:val="24"/>
          <w:szCs w:val="24"/>
        </w:rPr>
      </w:pPr>
    </w:p>
    <w:p w14:paraId="3D16748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la base devengado de acuerdo a la Ley de Contabilidad, deberán:</w:t>
      </w:r>
    </w:p>
    <w:p w14:paraId="21821134" w14:textId="77777777" w:rsidR="002F5667" w:rsidRPr="00550711" w:rsidRDefault="002F5667" w:rsidP="002F5667">
      <w:pPr>
        <w:tabs>
          <w:tab w:val="left" w:leader="underscore" w:pos="9639"/>
        </w:tabs>
        <w:spacing w:after="0" w:line="240" w:lineRule="auto"/>
        <w:jc w:val="both"/>
        <w:rPr>
          <w:rFonts w:cs="Calibri"/>
        </w:rPr>
      </w:pPr>
    </w:p>
    <w:p w14:paraId="15DAB26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las nuevas políticas de reconocimiento:</w:t>
      </w:r>
    </w:p>
    <w:p w14:paraId="01FB3AAB"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1E066167" w14:textId="77777777" w:rsidR="002F5667" w:rsidRDefault="002F5667" w:rsidP="002F5667">
      <w:pPr>
        <w:tabs>
          <w:tab w:val="left" w:leader="underscore" w:pos="9639"/>
        </w:tabs>
        <w:spacing w:after="0" w:line="240" w:lineRule="auto"/>
        <w:jc w:val="both"/>
        <w:rPr>
          <w:rFonts w:cs="Calibri"/>
        </w:rPr>
      </w:pPr>
    </w:p>
    <w:p w14:paraId="2116EF7B" w14:textId="77777777" w:rsidR="00935601" w:rsidRPr="00550711" w:rsidRDefault="00935601" w:rsidP="002F5667">
      <w:pPr>
        <w:tabs>
          <w:tab w:val="left" w:leader="underscore" w:pos="9639"/>
        </w:tabs>
        <w:spacing w:after="0" w:line="240" w:lineRule="auto"/>
        <w:jc w:val="both"/>
        <w:rPr>
          <w:rFonts w:cs="Calibri"/>
        </w:rPr>
      </w:pPr>
    </w:p>
    <w:p w14:paraId="75D3777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C9C3421"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1F88AC88" w14:textId="77777777" w:rsidR="002F5667" w:rsidRPr="00550711" w:rsidRDefault="002F5667" w:rsidP="002F5667">
      <w:pPr>
        <w:tabs>
          <w:tab w:val="left" w:leader="underscore" w:pos="9639"/>
        </w:tabs>
        <w:spacing w:after="0" w:line="240" w:lineRule="auto"/>
        <w:jc w:val="both"/>
        <w:rPr>
          <w:rFonts w:cs="Calibri"/>
        </w:rPr>
      </w:pPr>
    </w:p>
    <w:p w14:paraId="594FAF6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6107EB23"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ab/>
      </w:r>
    </w:p>
    <w:p w14:paraId="07D481D3" w14:textId="77777777" w:rsidR="002F5667" w:rsidRPr="00550711" w:rsidRDefault="002F5667" w:rsidP="002F5667">
      <w:pPr>
        <w:tabs>
          <w:tab w:val="left" w:leader="underscore" w:pos="9639"/>
        </w:tabs>
        <w:spacing w:after="0" w:line="240" w:lineRule="auto"/>
        <w:jc w:val="both"/>
        <w:rPr>
          <w:rFonts w:cs="Calibri"/>
        </w:rPr>
      </w:pPr>
    </w:p>
    <w:p w14:paraId="7E852289" w14:textId="77777777" w:rsidR="002F5667" w:rsidRPr="00550711" w:rsidRDefault="002F5667" w:rsidP="002F5667">
      <w:pPr>
        <w:pStyle w:val="Ttulo2"/>
        <w:rPr>
          <w:rFonts w:ascii="Calibri" w:hAnsi="Calibri" w:cs="Calibri"/>
          <w:b/>
          <w:sz w:val="24"/>
          <w:szCs w:val="24"/>
        </w:rPr>
      </w:pPr>
      <w:bookmarkStart w:id="5" w:name="_Toc508279626"/>
      <w:r w:rsidRPr="00550711">
        <w:rPr>
          <w:rFonts w:ascii="Calibri" w:hAnsi="Calibri" w:cs="Calibri"/>
          <w:b/>
          <w:color w:val="auto"/>
          <w:sz w:val="24"/>
          <w:szCs w:val="24"/>
        </w:rPr>
        <w:t>6. Políticas de Contabilidad Significativas:</w:t>
      </w:r>
      <w:bookmarkEnd w:id="5"/>
    </w:p>
    <w:p w14:paraId="548AEC63" w14:textId="77777777" w:rsidR="002F5667" w:rsidRPr="00550711" w:rsidRDefault="002F5667" w:rsidP="002F5667">
      <w:pPr>
        <w:tabs>
          <w:tab w:val="left" w:leader="underscore" w:pos="9639"/>
        </w:tabs>
        <w:spacing w:after="0" w:line="240" w:lineRule="auto"/>
        <w:jc w:val="both"/>
        <w:rPr>
          <w:rFonts w:cs="Calibri"/>
          <w:sz w:val="24"/>
          <w:szCs w:val="24"/>
        </w:rPr>
      </w:pPr>
    </w:p>
    <w:p w14:paraId="709B6D4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15BD0CED" w14:textId="77777777" w:rsidR="002F5667" w:rsidRPr="00550711" w:rsidRDefault="002F5667" w:rsidP="002F5667">
      <w:pPr>
        <w:tabs>
          <w:tab w:val="left" w:leader="underscore" w:pos="9639"/>
        </w:tabs>
        <w:spacing w:after="0" w:line="240" w:lineRule="auto"/>
        <w:jc w:val="both"/>
        <w:rPr>
          <w:rFonts w:cs="Calibri"/>
          <w:sz w:val="24"/>
          <w:szCs w:val="24"/>
        </w:rPr>
      </w:pPr>
    </w:p>
    <w:p w14:paraId="10A58D9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A354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2974DB0A" w14:textId="77777777" w:rsidR="002F5667" w:rsidRPr="00550711" w:rsidRDefault="002F5667" w:rsidP="002F5667">
      <w:pPr>
        <w:tabs>
          <w:tab w:val="left" w:leader="underscore" w:pos="9639"/>
        </w:tabs>
        <w:spacing w:after="0" w:line="240" w:lineRule="auto"/>
        <w:jc w:val="both"/>
        <w:rPr>
          <w:rFonts w:cs="Calibri"/>
          <w:sz w:val="24"/>
          <w:szCs w:val="24"/>
        </w:rPr>
      </w:pPr>
    </w:p>
    <w:p w14:paraId="0303E5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477EA131" w14:textId="77777777" w:rsidR="002F5667" w:rsidRPr="00550711" w:rsidRDefault="002F5667" w:rsidP="002F5667">
      <w:pPr>
        <w:tabs>
          <w:tab w:val="left" w:leader="underscore" w:pos="9639"/>
        </w:tabs>
        <w:spacing w:after="0" w:line="240" w:lineRule="auto"/>
        <w:jc w:val="both"/>
        <w:rPr>
          <w:rFonts w:cs="Calibri"/>
          <w:sz w:val="24"/>
          <w:szCs w:val="24"/>
        </w:rPr>
      </w:pPr>
    </w:p>
    <w:p w14:paraId="5FFA9F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CC8EC40" w14:textId="77777777" w:rsidR="002F5667" w:rsidRPr="00550711" w:rsidRDefault="002F5667" w:rsidP="002F5667">
      <w:pPr>
        <w:tabs>
          <w:tab w:val="left" w:leader="underscore" w:pos="9639"/>
        </w:tabs>
        <w:spacing w:after="0" w:line="240" w:lineRule="auto"/>
        <w:jc w:val="both"/>
        <w:rPr>
          <w:rFonts w:cs="Calibri"/>
          <w:sz w:val="24"/>
          <w:szCs w:val="24"/>
        </w:rPr>
      </w:pPr>
    </w:p>
    <w:p w14:paraId="331C13E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5734C8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2BFD0EC" w14:textId="77777777" w:rsidR="002F5667" w:rsidRPr="00550711" w:rsidRDefault="002F5667" w:rsidP="002F5667">
      <w:pPr>
        <w:tabs>
          <w:tab w:val="left" w:leader="underscore" w:pos="9639"/>
        </w:tabs>
        <w:spacing w:after="0" w:line="240" w:lineRule="auto"/>
        <w:jc w:val="both"/>
        <w:rPr>
          <w:rFonts w:cs="Calibri"/>
        </w:rPr>
      </w:pPr>
    </w:p>
    <w:p w14:paraId="53BEB37E" w14:textId="77777777" w:rsidR="002F5667" w:rsidRPr="00550711" w:rsidRDefault="002F5667" w:rsidP="002F5667">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55F8C6BC" w14:textId="77777777" w:rsidR="002F5667" w:rsidRPr="00550711" w:rsidRDefault="002F5667" w:rsidP="002F5667">
      <w:pPr>
        <w:tabs>
          <w:tab w:val="left" w:leader="underscore" w:pos="9639"/>
        </w:tabs>
        <w:spacing w:after="0" w:line="240" w:lineRule="auto"/>
        <w:jc w:val="both"/>
        <w:rPr>
          <w:rFonts w:cs="Calibri"/>
        </w:rPr>
      </w:pPr>
      <w:r w:rsidRPr="00550711">
        <w:rPr>
          <w:rFonts w:cs="Calibri"/>
        </w:rPr>
        <w:t>Esta nota no le aplica al ente público</w:t>
      </w:r>
    </w:p>
    <w:p w14:paraId="43ECEB98" w14:textId="77777777" w:rsidR="002F5667" w:rsidRPr="00550711" w:rsidRDefault="002F5667" w:rsidP="002F5667">
      <w:pPr>
        <w:tabs>
          <w:tab w:val="left" w:leader="underscore" w:pos="9639"/>
        </w:tabs>
        <w:spacing w:after="0" w:line="240" w:lineRule="auto"/>
        <w:jc w:val="both"/>
        <w:rPr>
          <w:rFonts w:cs="Calibri"/>
        </w:rPr>
      </w:pPr>
    </w:p>
    <w:p w14:paraId="54DFEBD1" w14:textId="026E08A6"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r w:rsidR="007A6A89">
        <w:rPr>
          <w:rFonts w:cs="Calibri"/>
          <w:sz w:val="24"/>
          <w:szCs w:val="24"/>
        </w:rPr>
        <w:t xml:space="preserve"> </w:t>
      </w:r>
      <w:r w:rsidRPr="00550711">
        <w:rPr>
          <w:rFonts w:cs="Calibri"/>
          <w:sz w:val="24"/>
          <w:szCs w:val="24"/>
        </w:rPr>
        <w:t>Esta nota no le aplica al ente público</w:t>
      </w:r>
    </w:p>
    <w:p w14:paraId="69F320BD" w14:textId="77777777" w:rsidR="00526A5E" w:rsidRDefault="00526A5E" w:rsidP="002F5667">
      <w:pPr>
        <w:tabs>
          <w:tab w:val="left" w:leader="underscore" w:pos="9639"/>
        </w:tabs>
        <w:spacing w:after="0" w:line="240" w:lineRule="auto"/>
        <w:jc w:val="both"/>
        <w:rPr>
          <w:rFonts w:cs="Calibri"/>
          <w:sz w:val="24"/>
          <w:szCs w:val="24"/>
        </w:rPr>
      </w:pPr>
    </w:p>
    <w:p w14:paraId="468A4BF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2910E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DCD769" w14:textId="77777777" w:rsidR="002F5667" w:rsidRPr="00550711" w:rsidRDefault="002F5667" w:rsidP="002F5667">
      <w:pPr>
        <w:tabs>
          <w:tab w:val="left" w:leader="underscore" w:pos="9639"/>
        </w:tabs>
        <w:spacing w:after="0" w:line="240" w:lineRule="auto"/>
        <w:jc w:val="both"/>
        <w:rPr>
          <w:rFonts w:cs="Calibri"/>
        </w:rPr>
      </w:pPr>
    </w:p>
    <w:p w14:paraId="2040C46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FBB03B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8AB069" w14:textId="77777777" w:rsidR="002F5667" w:rsidRDefault="002F5667" w:rsidP="002F5667">
      <w:pPr>
        <w:tabs>
          <w:tab w:val="left" w:leader="underscore" w:pos="9639"/>
        </w:tabs>
        <w:spacing w:after="0" w:line="240" w:lineRule="auto"/>
        <w:jc w:val="both"/>
        <w:rPr>
          <w:rFonts w:cs="Calibri"/>
          <w:sz w:val="24"/>
          <w:szCs w:val="24"/>
        </w:rPr>
      </w:pPr>
    </w:p>
    <w:p w14:paraId="41F96EF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921E2E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440A791B" w14:textId="77777777" w:rsidR="002F5667" w:rsidRPr="00550711" w:rsidRDefault="002F5667" w:rsidP="002F5667">
      <w:pPr>
        <w:tabs>
          <w:tab w:val="left" w:leader="underscore" w:pos="9639"/>
        </w:tabs>
        <w:spacing w:after="0" w:line="240" w:lineRule="auto"/>
        <w:jc w:val="both"/>
        <w:rPr>
          <w:rFonts w:cs="Calibri"/>
          <w:sz w:val="24"/>
          <w:szCs w:val="24"/>
        </w:rPr>
      </w:pPr>
    </w:p>
    <w:p w14:paraId="60D4DBB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0FD22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6A1491AD" w14:textId="77777777" w:rsidR="002F5667" w:rsidRPr="00550711" w:rsidRDefault="002F5667" w:rsidP="002F5667">
      <w:pPr>
        <w:tabs>
          <w:tab w:val="left" w:leader="underscore" w:pos="9639"/>
        </w:tabs>
        <w:spacing w:after="0" w:line="240" w:lineRule="auto"/>
        <w:jc w:val="both"/>
        <w:rPr>
          <w:rFonts w:cs="Calibri"/>
          <w:sz w:val="24"/>
          <w:szCs w:val="24"/>
        </w:rPr>
      </w:pPr>
    </w:p>
    <w:p w14:paraId="322593A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lastRenderedPageBreak/>
        <w:t>j)</w:t>
      </w:r>
      <w:r w:rsidRPr="00550711">
        <w:rPr>
          <w:rFonts w:cs="Calibri"/>
          <w:sz w:val="24"/>
          <w:szCs w:val="24"/>
        </w:rPr>
        <w:t xml:space="preserve"> Depuración y cancelación de saldos:</w:t>
      </w:r>
    </w:p>
    <w:p w14:paraId="669F616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0B67F161" w14:textId="77777777" w:rsidR="002F5667" w:rsidRPr="00550711" w:rsidRDefault="002F5667" w:rsidP="002F5667">
      <w:pPr>
        <w:tabs>
          <w:tab w:val="left" w:leader="underscore" w:pos="9639"/>
        </w:tabs>
        <w:spacing w:after="0" w:line="240" w:lineRule="auto"/>
        <w:jc w:val="both"/>
        <w:rPr>
          <w:rFonts w:cs="Calibri"/>
          <w:sz w:val="24"/>
          <w:szCs w:val="24"/>
        </w:rPr>
      </w:pPr>
    </w:p>
    <w:p w14:paraId="2DA3C49F" w14:textId="77777777" w:rsidR="002F5667" w:rsidRPr="00550711" w:rsidRDefault="002F5667" w:rsidP="002F5667">
      <w:pPr>
        <w:pStyle w:val="Ttulo2"/>
        <w:rPr>
          <w:rFonts w:ascii="Calibri" w:hAnsi="Calibri" w:cs="Calibri"/>
          <w:b/>
          <w:color w:val="auto"/>
          <w:sz w:val="24"/>
          <w:szCs w:val="24"/>
        </w:rPr>
      </w:pPr>
      <w:bookmarkStart w:id="6" w:name="_Toc508279627"/>
      <w:r w:rsidRPr="00550711">
        <w:rPr>
          <w:rFonts w:ascii="Calibri" w:hAnsi="Calibri" w:cs="Calibri"/>
          <w:b/>
          <w:color w:val="auto"/>
          <w:sz w:val="24"/>
          <w:szCs w:val="24"/>
        </w:rPr>
        <w:t>7. Posición en Moneda Extranjera y Protección por Riesgo Cambiario:</w:t>
      </w:r>
      <w:bookmarkEnd w:id="6"/>
    </w:p>
    <w:p w14:paraId="7EBACBF1" w14:textId="77777777" w:rsidR="002F5667" w:rsidRPr="00550711" w:rsidRDefault="002F5667" w:rsidP="002F5667">
      <w:pPr>
        <w:tabs>
          <w:tab w:val="left" w:leader="underscore" w:pos="9639"/>
        </w:tabs>
        <w:spacing w:after="0" w:line="240" w:lineRule="auto"/>
        <w:jc w:val="both"/>
        <w:rPr>
          <w:rFonts w:cs="Calibri"/>
        </w:rPr>
      </w:pPr>
    </w:p>
    <w:p w14:paraId="5F2EE7F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2586D677" w14:textId="77777777" w:rsidR="002F5667" w:rsidRPr="00550711" w:rsidRDefault="002F5667" w:rsidP="002F5667">
      <w:pPr>
        <w:tabs>
          <w:tab w:val="left" w:leader="underscore" w:pos="9639"/>
        </w:tabs>
        <w:spacing w:after="0" w:line="240" w:lineRule="auto"/>
        <w:jc w:val="both"/>
        <w:rPr>
          <w:rFonts w:cs="Calibri"/>
          <w:sz w:val="24"/>
          <w:szCs w:val="24"/>
        </w:rPr>
      </w:pPr>
    </w:p>
    <w:p w14:paraId="40DE48E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2A9EBBA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692B0D1" w14:textId="77777777" w:rsidR="002F5667" w:rsidRPr="00550711" w:rsidRDefault="002F5667" w:rsidP="002F5667">
      <w:pPr>
        <w:tabs>
          <w:tab w:val="left" w:leader="underscore" w:pos="9639"/>
        </w:tabs>
        <w:spacing w:after="0" w:line="240" w:lineRule="auto"/>
        <w:jc w:val="both"/>
        <w:rPr>
          <w:rFonts w:cs="Calibri"/>
          <w:sz w:val="24"/>
          <w:szCs w:val="24"/>
        </w:rPr>
      </w:pPr>
    </w:p>
    <w:p w14:paraId="64961B0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6D97412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ABEADB" w14:textId="77777777" w:rsidR="002F5667" w:rsidRPr="00550711" w:rsidRDefault="002F5667" w:rsidP="002F5667">
      <w:pPr>
        <w:tabs>
          <w:tab w:val="left" w:leader="underscore" w:pos="9639"/>
        </w:tabs>
        <w:spacing w:after="0" w:line="240" w:lineRule="auto"/>
        <w:jc w:val="both"/>
        <w:rPr>
          <w:rFonts w:cs="Calibri"/>
          <w:b/>
          <w:sz w:val="24"/>
          <w:szCs w:val="24"/>
        </w:rPr>
      </w:pPr>
    </w:p>
    <w:p w14:paraId="045DC47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1C474B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6376648" w14:textId="77777777" w:rsidR="002F5667" w:rsidRPr="00550711" w:rsidRDefault="002F5667" w:rsidP="002F5667">
      <w:pPr>
        <w:tabs>
          <w:tab w:val="left" w:leader="underscore" w:pos="9639"/>
        </w:tabs>
        <w:spacing w:after="0" w:line="240" w:lineRule="auto"/>
        <w:jc w:val="both"/>
        <w:rPr>
          <w:rFonts w:cs="Calibri"/>
          <w:sz w:val="24"/>
          <w:szCs w:val="24"/>
        </w:rPr>
      </w:pPr>
    </w:p>
    <w:p w14:paraId="465BCD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4AD6069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FC8E39F"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28D106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75FDED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97D5B4E" w14:textId="77777777" w:rsidR="002F5667" w:rsidRPr="00550711" w:rsidRDefault="002F5667" w:rsidP="002F5667">
      <w:pPr>
        <w:tabs>
          <w:tab w:val="left" w:pos="2040"/>
        </w:tabs>
        <w:spacing w:after="0" w:line="240" w:lineRule="auto"/>
        <w:jc w:val="both"/>
        <w:rPr>
          <w:rFonts w:cs="Calibri"/>
          <w:sz w:val="24"/>
          <w:szCs w:val="24"/>
        </w:rPr>
      </w:pPr>
      <w:r w:rsidRPr="00550711">
        <w:rPr>
          <w:rFonts w:cs="Calibri"/>
          <w:sz w:val="24"/>
          <w:szCs w:val="24"/>
        </w:rPr>
        <w:tab/>
      </w:r>
    </w:p>
    <w:p w14:paraId="1B013170"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17D254B4" w14:textId="77777777" w:rsidR="002F5667" w:rsidRDefault="002F5667" w:rsidP="002F5667">
      <w:pPr>
        <w:tabs>
          <w:tab w:val="left" w:leader="underscore" w:pos="9639"/>
        </w:tabs>
        <w:spacing w:after="0" w:line="240" w:lineRule="auto"/>
        <w:jc w:val="both"/>
        <w:rPr>
          <w:rFonts w:cs="Calibri"/>
          <w:sz w:val="24"/>
          <w:szCs w:val="24"/>
        </w:rPr>
      </w:pPr>
    </w:p>
    <w:p w14:paraId="7B084E03" w14:textId="70939F3D" w:rsidR="002F5667" w:rsidRDefault="002F5667" w:rsidP="00A85DCF">
      <w:pPr>
        <w:pStyle w:val="Encabezado"/>
        <w:tabs>
          <w:tab w:val="left" w:pos="1770"/>
          <w:tab w:val="center" w:pos="4844"/>
        </w:tabs>
        <w:rPr>
          <w:rFonts w:cs="Calibri"/>
          <w:sz w:val="24"/>
          <w:szCs w:val="24"/>
        </w:rPr>
      </w:pPr>
      <w:r w:rsidRPr="00550711">
        <w:rPr>
          <w:rFonts w:cs="Calibri"/>
          <w:sz w:val="24"/>
          <w:szCs w:val="24"/>
        </w:rPr>
        <w:t>Adicionalmente se informará sobre los métodos de protección de riesgo por variaciones en el tipo de cambio.</w:t>
      </w:r>
    </w:p>
    <w:p w14:paraId="6A50E15E" w14:textId="77777777" w:rsidR="00A85DCF" w:rsidRDefault="00A85DCF" w:rsidP="00A85DCF">
      <w:pPr>
        <w:pStyle w:val="Encabezado"/>
        <w:tabs>
          <w:tab w:val="left" w:pos="1770"/>
          <w:tab w:val="center" w:pos="4844"/>
        </w:tabs>
        <w:rPr>
          <w:rFonts w:cs="Calibri"/>
          <w:sz w:val="24"/>
          <w:szCs w:val="24"/>
        </w:rPr>
      </w:pPr>
    </w:p>
    <w:p w14:paraId="57F7B8B8" w14:textId="77777777" w:rsidR="002F5667" w:rsidRPr="00550711" w:rsidRDefault="002F5667" w:rsidP="002F5667">
      <w:pPr>
        <w:pStyle w:val="Ttulo2"/>
        <w:rPr>
          <w:rFonts w:ascii="Calibri" w:hAnsi="Calibri" w:cs="Calibri"/>
          <w:b/>
          <w:color w:val="auto"/>
          <w:sz w:val="24"/>
          <w:szCs w:val="24"/>
        </w:rPr>
      </w:pPr>
      <w:bookmarkStart w:id="7" w:name="_Toc508279628"/>
      <w:r w:rsidRPr="00550711">
        <w:rPr>
          <w:rFonts w:ascii="Calibri" w:hAnsi="Calibri" w:cs="Calibri"/>
          <w:b/>
          <w:color w:val="auto"/>
          <w:sz w:val="24"/>
          <w:szCs w:val="24"/>
        </w:rPr>
        <w:t>8. Reporte Analítico del Activo:</w:t>
      </w:r>
      <w:bookmarkEnd w:id="7"/>
    </w:p>
    <w:p w14:paraId="55765EAF" w14:textId="77777777" w:rsidR="002F5667" w:rsidRPr="00550711" w:rsidRDefault="002F5667" w:rsidP="002F5667">
      <w:pPr>
        <w:tabs>
          <w:tab w:val="left" w:leader="underscore" w:pos="9639"/>
        </w:tabs>
        <w:spacing w:after="0" w:line="240" w:lineRule="auto"/>
        <w:jc w:val="both"/>
        <w:rPr>
          <w:rFonts w:cs="Calibri"/>
          <w:sz w:val="24"/>
          <w:szCs w:val="24"/>
        </w:rPr>
      </w:pPr>
    </w:p>
    <w:p w14:paraId="391B325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Debe mostrar la siguiente información:</w:t>
      </w:r>
    </w:p>
    <w:p w14:paraId="63683556" w14:textId="77777777" w:rsidR="002F5667" w:rsidRPr="00550711" w:rsidRDefault="002F5667" w:rsidP="002F5667">
      <w:pPr>
        <w:tabs>
          <w:tab w:val="left" w:leader="underscore" w:pos="9639"/>
        </w:tabs>
        <w:spacing w:after="0" w:line="240" w:lineRule="auto"/>
        <w:jc w:val="both"/>
        <w:rPr>
          <w:rFonts w:cs="Calibri"/>
          <w:sz w:val="24"/>
          <w:szCs w:val="24"/>
        </w:rPr>
      </w:pPr>
    </w:p>
    <w:p w14:paraId="2FD3016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143962EF" w14:textId="66016D38" w:rsidR="002F5667" w:rsidRDefault="002F5667" w:rsidP="002F5667">
      <w:pPr>
        <w:tabs>
          <w:tab w:val="left" w:leader="underscore" w:pos="9639"/>
        </w:tabs>
        <w:spacing w:after="0" w:line="240" w:lineRule="auto"/>
        <w:jc w:val="both"/>
        <w:rPr>
          <w:rFonts w:cs="Calibri"/>
          <w:b/>
          <w:sz w:val="24"/>
          <w:szCs w:val="24"/>
        </w:rPr>
      </w:pPr>
      <w:r w:rsidRPr="00550711">
        <w:rPr>
          <w:rFonts w:cs="Calibri"/>
          <w:sz w:val="24"/>
          <w:szCs w:val="24"/>
        </w:rPr>
        <w:t>En línea recta</w:t>
      </w:r>
    </w:p>
    <w:p w14:paraId="78953513" w14:textId="77777777" w:rsidR="002F5667" w:rsidRDefault="002F5667" w:rsidP="002F5667">
      <w:pPr>
        <w:tabs>
          <w:tab w:val="left" w:leader="underscore" w:pos="9639"/>
        </w:tabs>
        <w:spacing w:after="0" w:line="240" w:lineRule="auto"/>
        <w:jc w:val="both"/>
        <w:rPr>
          <w:rFonts w:cs="Calibri"/>
          <w:b/>
          <w:sz w:val="24"/>
          <w:szCs w:val="24"/>
        </w:rPr>
      </w:pPr>
    </w:p>
    <w:p w14:paraId="0F221A5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2A58EF3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0DEF87D" w14:textId="77777777" w:rsidR="002F5667" w:rsidRPr="00550711" w:rsidRDefault="002F5667" w:rsidP="002F5667">
      <w:pPr>
        <w:tabs>
          <w:tab w:val="left" w:leader="underscore" w:pos="9639"/>
        </w:tabs>
        <w:spacing w:after="0" w:line="240" w:lineRule="auto"/>
        <w:jc w:val="both"/>
        <w:rPr>
          <w:rFonts w:cs="Calibri"/>
          <w:sz w:val="24"/>
          <w:szCs w:val="24"/>
        </w:rPr>
      </w:pPr>
    </w:p>
    <w:p w14:paraId="74EF9A8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2707A24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AE86B75" w14:textId="77777777" w:rsidR="002F5667" w:rsidRPr="00550711" w:rsidRDefault="002F5667" w:rsidP="002F5667">
      <w:pPr>
        <w:tabs>
          <w:tab w:val="left" w:leader="underscore" w:pos="9639"/>
        </w:tabs>
        <w:spacing w:after="0" w:line="240" w:lineRule="auto"/>
        <w:jc w:val="both"/>
        <w:rPr>
          <w:rFonts w:cs="Calibri"/>
          <w:sz w:val="24"/>
          <w:szCs w:val="24"/>
        </w:rPr>
      </w:pPr>
    </w:p>
    <w:p w14:paraId="716F4B2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Riesgos por tipo de cambio o tipo de interés de las inversiones financieras:</w:t>
      </w:r>
    </w:p>
    <w:p w14:paraId="55A32DD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lastRenderedPageBreak/>
        <w:t>Esta nota no le aplica al ente público</w:t>
      </w:r>
    </w:p>
    <w:p w14:paraId="7022C275" w14:textId="77777777" w:rsidR="002F5667" w:rsidRPr="00550711" w:rsidRDefault="002F5667" w:rsidP="002F5667">
      <w:pPr>
        <w:tabs>
          <w:tab w:val="left" w:leader="underscore" w:pos="9639"/>
        </w:tabs>
        <w:spacing w:after="0" w:line="240" w:lineRule="auto"/>
        <w:jc w:val="both"/>
        <w:rPr>
          <w:rFonts w:cs="Calibri"/>
          <w:sz w:val="24"/>
          <w:szCs w:val="24"/>
        </w:rPr>
      </w:pPr>
    </w:p>
    <w:p w14:paraId="008B008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6FA04F5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4100EE6" w14:textId="77777777" w:rsidR="002F5667" w:rsidRPr="00550711" w:rsidRDefault="002F5667" w:rsidP="002F5667">
      <w:pPr>
        <w:tabs>
          <w:tab w:val="left" w:leader="underscore" w:pos="9639"/>
        </w:tabs>
        <w:spacing w:after="0" w:line="240" w:lineRule="auto"/>
        <w:jc w:val="both"/>
        <w:rPr>
          <w:rFonts w:cs="Calibri"/>
          <w:b/>
          <w:sz w:val="24"/>
          <w:szCs w:val="24"/>
        </w:rPr>
      </w:pPr>
    </w:p>
    <w:p w14:paraId="27187A9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233E5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01B100D" w14:textId="77777777" w:rsidR="002F5667" w:rsidRPr="00550711" w:rsidRDefault="002F5667" w:rsidP="002F5667">
      <w:pPr>
        <w:tabs>
          <w:tab w:val="left" w:leader="underscore" w:pos="9639"/>
        </w:tabs>
        <w:spacing w:after="0" w:line="240" w:lineRule="auto"/>
        <w:jc w:val="both"/>
        <w:rPr>
          <w:rFonts w:cs="Calibri"/>
          <w:sz w:val="24"/>
          <w:szCs w:val="24"/>
        </w:rPr>
      </w:pPr>
    </w:p>
    <w:p w14:paraId="5943C68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823C9A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FFB4C94" w14:textId="77777777" w:rsidR="002F5667" w:rsidRPr="00550711" w:rsidRDefault="002F5667" w:rsidP="002F5667">
      <w:pPr>
        <w:tabs>
          <w:tab w:val="left" w:leader="underscore" w:pos="9639"/>
        </w:tabs>
        <w:spacing w:after="0" w:line="240" w:lineRule="auto"/>
        <w:jc w:val="both"/>
        <w:rPr>
          <w:rFonts w:cs="Calibri"/>
          <w:sz w:val="24"/>
          <w:szCs w:val="24"/>
        </w:rPr>
      </w:pPr>
    </w:p>
    <w:p w14:paraId="56B5A5D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11A87F1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820D94C" w14:textId="77777777" w:rsidR="002F5667" w:rsidRPr="00550711" w:rsidRDefault="002F5667" w:rsidP="002F5667">
      <w:pPr>
        <w:tabs>
          <w:tab w:val="left" w:leader="underscore" w:pos="9639"/>
        </w:tabs>
        <w:spacing w:after="0" w:line="240" w:lineRule="auto"/>
        <w:jc w:val="both"/>
        <w:rPr>
          <w:rFonts w:cs="Calibri"/>
          <w:sz w:val="24"/>
          <w:szCs w:val="24"/>
        </w:rPr>
      </w:pPr>
    </w:p>
    <w:p w14:paraId="6F3CEB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cuadros comparativos como sigue:</w:t>
      </w:r>
    </w:p>
    <w:p w14:paraId="0F2B7A50" w14:textId="77777777" w:rsidR="002F5667" w:rsidRPr="00550711" w:rsidRDefault="002F5667" w:rsidP="002F5667">
      <w:pPr>
        <w:tabs>
          <w:tab w:val="left" w:leader="underscore" w:pos="9639"/>
        </w:tabs>
        <w:spacing w:after="0" w:line="240" w:lineRule="auto"/>
        <w:jc w:val="both"/>
        <w:rPr>
          <w:rFonts w:cs="Calibri"/>
        </w:rPr>
      </w:pPr>
    </w:p>
    <w:p w14:paraId="120016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287656E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EF01BB4" w14:textId="77777777" w:rsidR="002F5667" w:rsidRPr="00550711" w:rsidRDefault="002F5667" w:rsidP="002F5667">
      <w:pPr>
        <w:tabs>
          <w:tab w:val="left" w:leader="underscore" w:pos="9639"/>
        </w:tabs>
        <w:spacing w:after="0" w:line="240" w:lineRule="auto"/>
        <w:jc w:val="both"/>
        <w:rPr>
          <w:rFonts w:cs="Calibri"/>
          <w:sz w:val="24"/>
          <w:szCs w:val="24"/>
        </w:rPr>
      </w:pPr>
    </w:p>
    <w:p w14:paraId="3C63AF0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5FC7DDED" w14:textId="77777777" w:rsidR="00526A5E" w:rsidRDefault="00526A5E" w:rsidP="002F5667">
      <w:pPr>
        <w:tabs>
          <w:tab w:val="left" w:leader="underscore" w:pos="9639"/>
        </w:tabs>
        <w:spacing w:after="0" w:line="240" w:lineRule="auto"/>
        <w:jc w:val="both"/>
        <w:rPr>
          <w:rFonts w:cs="Calibri"/>
          <w:sz w:val="24"/>
          <w:szCs w:val="24"/>
        </w:rPr>
      </w:pPr>
    </w:p>
    <w:p w14:paraId="573F0CF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8EA684" w14:textId="77777777" w:rsidR="00A85DCF" w:rsidRDefault="00A85DCF" w:rsidP="002F5667">
      <w:pPr>
        <w:tabs>
          <w:tab w:val="left" w:leader="underscore" w:pos="9639"/>
        </w:tabs>
        <w:spacing w:after="0" w:line="240" w:lineRule="auto"/>
        <w:jc w:val="both"/>
        <w:rPr>
          <w:rFonts w:cs="Calibri"/>
          <w:b/>
          <w:sz w:val="24"/>
          <w:szCs w:val="24"/>
        </w:rPr>
      </w:pPr>
    </w:p>
    <w:p w14:paraId="0978116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5E4159F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C252AA1" w14:textId="77777777" w:rsidR="002F5667" w:rsidRPr="00550711" w:rsidRDefault="002F5667" w:rsidP="002F5667">
      <w:pPr>
        <w:tabs>
          <w:tab w:val="left" w:leader="underscore" w:pos="9639"/>
        </w:tabs>
        <w:spacing w:after="0" w:line="240" w:lineRule="auto"/>
        <w:jc w:val="both"/>
        <w:rPr>
          <w:rFonts w:cs="Calibri"/>
          <w:b/>
          <w:sz w:val="24"/>
          <w:szCs w:val="24"/>
        </w:rPr>
      </w:pPr>
    </w:p>
    <w:p w14:paraId="08E12A6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41253319"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B2612F5" w14:textId="77777777" w:rsidR="002F5667" w:rsidRPr="00550711" w:rsidRDefault="002F5667" w:rsidP="002F5667">
      <w:pPr>
        <w:tabs>
          <w:tab w:val="left" w:leader="underscore" w:pos="9639"/>
        </w:tabs>
        <w:spacing w:after="0" w:line="240" w:lineRule="auto"/>
        <w:jc w:val="both"/>
        <w:rPr>
          <w:rFonts w:cs="Calibri"/>
          <w:b/>
          <w:sz w:val="24"/>
          <w:szCs w:val="24"/>
        </w:rPr>
      </w:pPr>
    </w:p>
    <w:p w14:paraId="0EB228C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63D34A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ab/>
      </w:r>
    </w:p>
    <w:p w14:paraId="3BCE0822" w14:textId="77777777" w:rsidR="002F5667" w:rsidRPr="00550711" w:rsidRDefault="002F5667" w:rsidP="002F5667">
      <w:pPr>
        <w:tabs>
          <w:tab w:val="left" w:leader="underscore" w:pos="9639"/>
        </w:tabs>
        <w:spacing w:after="0" w:line="240" w:lineRule="auto"/>
        <w:jc w:val="both"/>
        <w:rPr>
          <w:rFonts w:cs="Calibri"/>
          <w:sz w:val="24"/>
          <w:szCs w:val="24"/>
        </w:rPr>
      </w:pPr>
    </w:p>
    <w:p w14:paraId="75120B92" w14:textId="77777777" w:rsidR="002F5667" w:rsidRPr="00550711" w:rsidRDefault="002F5667" w:rsidP="002F5667">
      <w:pPr>
        <w:pStyle w:val="Ttulo2"/>
        <w:rPr>
          <w:rFonts w:ascii="Calibri" w:hAnsi="Calibri" w:cs="Calibri"/>
          <w:b/>
          <w:color w:val="auto"/>
          <w:sz w:val="24"/>
          <w:szCs w:val="24"/>
        </w:rPr>
      </w:pPr>
      <w:bookmarkStart w:id="8" w:name="_Toc508279629"/>
      <w:r w:rsidRPr="00550711">
        <w:rPr>
          <w:rFonts w:ascii="Calibri" w:hAnsi="Calibri" w:cs="Calibri"/>
          <w:b/>
          <w:color w:val="auto"/>
          <w:sz w:val="24"/>
          <w:szCs w:val="24"/>
        </w:rPr>
        <w:t>9. Fideicomisos, Mandatos y Análogos:</w:t>
      </w:r>
      <w:bookmarkEnd w:id="8"/>
    </w:p>
    <w:p w14:paraId="5052C411" w14:textId="77777777" w:rsidR="002F5667" w:rsidRPr="00550711" w:rsidRDefault="002F5667" w:rsidP="002F5667">
      <w:pPr>
        <w:tabs>
          <w:tab w:val="left" w:leader="underscore" w:pos="9639"/>
        </w:tabs>
        <w:spacing w:after="0" w:line="240" w:lineRule="auto"/>
        <w:jc w:val="both"/>
        <w:rPr>
          <w:rFonts w:cs="Calibri"/>
          <w:sz w:val="24"/>
          <w:szCs w:val="24"/>
        </w:rPr>
      </w:pPr>
    </w:p>
    <w:p w14:paraId="1238ACE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234DBC89" w14:textId="77777777" w:rsidR="002F5667" w:rsidRPr="00550711" w:rsidRDefault="002F5667" w:rsidP="002F5667">
      <w:pPr>
        <w:tabs>
          <w:tab w:val="left" w:leader="underscore" w:pos="9639"/>
        </w:tabs>
        <w:spacing w:after="0" w:line="240" w:lineRule="auto"/>
        <w:jc w:val="both"/>
        <w:rPr>
          <w:rFonts w:cs="Calibri"/>
          <w:sz w:val="24"/>
          <w:szCs w:val="24"/>
        </w:rPr>
      </w:pPr>
    </w:p>
    <w:p w14:paraId="7846AA7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4A0650C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F55A8F3" w14:textId="77777777" w:rsidR="002F5667" w:rsidRPr="00550711" w:rsidRDefault="002F5667" w:rsidP="002F5667">
      <w:pPr>
        <w:tabs>
          <w:tab w:val="left" w:leader="underscore" w:pos="9639"/>
        </w:tabs>
        <w:spacing w:after="0" w:line="240" w:lineRule="auto"/>
        <w:jc w:val="both"/>
        <w:rPr>
          <w:rFonts w:cs="Calibri"/>
          <w:b/>
          <w:sz w:val="24"/>
          <w:szCs w:val="24"/>
        </w:rPr>
      </w:pPr>
    </w:p>
    <w:p w14:paraId="443F57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lastRenderedPageBreak/>
        <w:t>b)</w:t>
      </w:r>
      <w:r w:rsidRPr="00550711">
        <w:rPr>
          <w:rFonts w:cs="Calibri"/>
          <w:sz w:val="24"/>
          <w:szCs w:val="24"/>
        </w:rPr>
        <w:t xml:space="preserve"> Enlistar los de mayor monto de disponibilidad, relacionando aquéllos que conforman el 80% de las disponibilidades:</w:t>
      </w:r>
    </w:p>
    <w:p w14:paraId="4CFE79B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9900419" w14:textId="77777777" w:rsidR="002F5667" w:rsidRDefault="002F5667" w:rsidP="002F5667">
      <w:pPr>
        <w:tabs>
          <w:tab w:val="left" w:leader="underscore" w:pos="9639"/>
        </w:tabs>
        <w:spacing w:after="0" w:line="240" w:lineRule="auto"/>
        <w:jc w:val="both"/>
        <w:rPr>
          <w:rFonts w:cs="Calibri"/>
          <w:sz w:val="24"/>
          <w:szCs w:val="24"/>
        </w:rPr>
      </w:pPr>
    </w:p>
    <w:p w14:paraId="04FA09C7" w14:textId="77777777" w:rsidR="002F5667" w:rsidRPr="00550711" w:rsidRDefault="002F5667" w:rsidP="002F5667">
      <w:pPr>
        <w:pStyle w:val="Ttulo2"/>
        <w:rPr>
          <w:rFonts w:ascii="Calibri" w:hAnsi="Calibri" w:cs="Calibri"/>
          <w:b/>
          <w:color w:val="auto"/>
          <w:sz w:val="24"/>
          <w:szCs w:val="24"/>
        </w:rPr>
      </w:pPr>
      <w:bookmarkStart w:id="9" w:name="_Toc508279630"/>
      <w:r w:rsidRPr="00550711">
        <w:rPr>
          <w:rFonts w:ascii="Calibri" w:hAnsi="Calibri" w:cs="Calibri"/>
          <w:b/>
          <w:color w:val="auto"/>
          <w:sz w:val="24"/>
          <w:szCs w:val="24"/>
        </w:rPr>
        <w:t>10. Reporte de la Recaudación:</w:t>
      </w:r>
      <w:bookmarkEnd w:id="9"/>
    </w:p>
    <w:p w14:paraId="0755D0D7" w14:textId="77777777" w:rsidR="002F5667" w:rsidRDefault="002F5667" w:rsidP="002F5667">
      <w:pPr>
        <w:tabs>
          <w:tab w:val="left" w:leader="underscore" w:pos="9639"/>
        </w:tabs>
        <w:spacing w:after="0" w:line="240" w:lineRule="auto"/>
        <w:jc w:val="both"/>
        <w:rPr>
          <w:rFonts w:cs="Calibri"/>
          <w:b/>
          <w:sz w:val="24"/>
          <w:szCs w:val="24"/>
        </w:rPr>
      </w:pPr>
    </w:p>
    <w:p w14:paraId="02398EC4"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7526B3B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68C879DF" w14:textId="77777777" w:rsidR="002F5667" w:rsidRPr="00550711" w:rsidRDefault="002F5667" w:rsidP="002F5667">
      <w:pPr>
        <w:tabs>
          <w:tab w:val="left" w:leader="underscore" w:pos="9639"/>
        </w:tabs>
        <w:spacing w:after="0" w:line="240" w:lineRule="auto"/>
        <w:jc w:val="both"/>
        <w:rPr>
          <w:rFonts w:cs="Calibri"/>
          <w:sz w:val="24"/>
          <w:szCs w:val="24"/>
        </w:rPr>
      </w:pPr>
    </w:p>
    <w:p w14:paraId="6DF8586B"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6B64FD1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C4EAE95" w14:textId="77777777" w:rsidR="002F5667" w:rsidRPr="00550711" w:rsidRDefault="002F5667" w:rsidP="002F5667">
      <w:pPr>
        <w:tabs>
          <w:tab w:val="left" w:leader="underscore" w:pos="9639"/>
        </w:tabs>
        <w:spacing w:after="0" w:line="240" w:lineRule="auto"/>
        <w:jc w:val="both"/>
        <w:rPr>
          <w:rFonts w:cs="Calibri"/>
          <w:sz w:val="24"/>
          <w:szCs w:val="24"/>
        </w:rPr>
      </w:pPr>
    </w:p>
    <w:p w14:paraId="118C3F68" w14:textId="77777777" w:rsidR="002F5667" w:rsidRPr="00550711" w:rsidRDefault="002F5667" w:rsidP="002F5667">
      <w:pPr>
        <w:pStyle w:val="Ttulo2"/>
        <w:rPr>
          <w:rFonts w:ascii="Calibri" w:hAnsi="Calibri" w:cs="Calibri"/>
          <w:b/>
          <w:color w:val="auto"/>
          <w:sz w:val="24"/>
          <w:szCs w:val="24"/>
        </w:rPr>
      </w:pPr>
      <w:bookmarkStart w:id="10" w:name="_Toc508279631"/>
      <w:r w:rsidRPr="00550711">
        <w:rPr>
          <w:rFonts w:ascii="Calibri" w:hAnsi="Calibri" w:cs="Calibri"/>
          <w:b/>
          <w:color w:val="auto"/>
          <w:sz w:val="24"/>
          <w:szCs w:val="24"/>
        </w:rPr>
        <w:t>11. Información sobre la Deuda y el Reporte Analítico de la Deuda:</w:t>
      </w:r>
      <w:bookmarkEnd w:id="10"/>
    </w:p>
    <w:p w14:paraId="4C6931E0" w14:textId="77777777" w:rsidR="002F5667" w:rsidRPr="00550711" w:rsidRDefault="002F5667" w:rsidP="002F5667">
      <w:pPr>
        <w:tabs>
          <w:tab w:val="left" w:leader="underscore" w:pos="9639"/>
        </w:tabs>
        <w:spacing w:after="0" w:line="240" w:lineRule="auto"/>
        <w:jc w:val="both"/>
        <w:rPr>
          <w:rFonts w:cs="Calibri"/>
          <w:sz w:val="24"/>
          <w:szCs w:val="24"/>
        </w:rPr>
      </w:pPr>
    </w:p>
    <w:p w14:paraId="7AAB47F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17F40C7F" w14:textId="77777777" w:rsidR="002F5667" w:rsidRPr="00550711" w:rsidRDefault="002F5667" w:rsidP="002F5667">
      <w:pPr>
        <w:tabs>
          <w:tab w:val="left" w:leader="underscore" w:pos="9639"/>
        </w:tabs>
        <w:spacing w:after="0" w:line="240" w:lineRule="auto"/>
        <w:jc w:val="both"/>
        <w:rPr>
          <w:rFonts w:cs="Calibri"/>
          <w:sz w:val="24"/>
          <w:szCs w:val="24"/>
        </w:rPr>
      </w:pPr>
    </w:p>
    <w:p w14:paraId="0890281A"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consideren intereses, comisiones, tasa, perfil de vencimiento y otros gastos de la deuda.</w:t>
      </w:r>
    </w:p>
    <w:p w14:paraId="73FA9C47" w14:textId="555ED981" w:rsidR="00526A5E" w:rsidRPr="00550711" w:rsidRDefault="000B47AA" w:rsidP="000B47AA">
      <w:pPr>
        <w:pStyle w:val="Encabezado"/>
        <w:tabs>
          <w:tab w:val="left" w:pos="210"/>
          <w:tab w:val="left" w:pos="1770"/>
          <w:tab w:val="center" w:pos="4844"/>
        </w:tabs>
        <w:rPr>
          <w:rFonts w:cs="Calibri"/>
          <w:sz w:val="24"/>
          <w:szCs w:val="24"/>
        </w:rPr>
      </w:pPr>
      <w:r>
        <w:rPr>
          <w:b/>
        </w:rPr>
        <w:tab/>
      </w:r>
    </w:p>
    <w:p w14:paraId="1D5F174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 Se anexará la información en las notas de desglose.</w:t>
      </w:r>
    </w:p>
    <w:p w14:paraId="640C0016"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B6C4647" w14:textId="77777777" w:rsidR="002F5667" w:rsidRPr="00550711" w:rsidRDefault="002F5667" w:rsidP="002F5667">
      <w:pPr>
        <w:tabs>
          <w:tab w:val="left" w:leader="underscore" w:pos="9639"/>
        </w:tabs>
        <w:spacing w:after="0" w:line="240" w:lineRule="auto"/>
        <w:jc w:val="both"/>
        <w:rPr>
          <w:rFonts w:cs="Calibri"/>
          <w:sz w:val="24"/>
          <w:szCs w:val="24"/>
        </w:rPr>
      </w:pPr>
    </w:p>
    <w:p w14:paraId="43D0D60E" w14:textId="77777777" w:rsidR="002F5667" w:rsidRPr="00550711" w:rsidRDefault="002F5667" w:rsidP="002F5667">
      <w:pPr>
        <w:pStyle w:val="Ttulo2"/>
        <w:rPr>
          <w:rFonts w:ascii="Calibri" w:hAnsi="Calibri" w:cs="Calibri"/>
          <w:b/>
          <w:color w:val="auto"/>
          <w:sz w:val="24"/>
          <w:szCs w:val="24"/>
        </w:rPr>
      </w:pPr>
      <w:bookmarkStart w:id="11" w:name="_Toc508279632"/>
      <w:r w:rsidRPr="00550711">
        <w:rPr>
          <w:rFonts w:ascii="Calibri" w:hAnsi="Calibri" w:cs="Calibri"/>
          <w:b/>
          <w:color w:val="auto"/>
          <w:sz w:val="24"/>
          <w:szCs w:val="24"/>
        </w:rPr>
        <w:t>12. Calificaciones otorgadas:</w:t>
      </w:r>
      <w:bookmarkEnd w:id="11"/>
    </w:p>
    <w:p w14:paraId="3DB09CC5" w14:textId="77777777" w:rsidR="002F5667" w:rsidRPr="00550711" w:rsidRDefault="002F5667" w:rsidP="002F5667">
      <w:pPr>
        <w:tabs>
          <w:tab w:val="left" w:leader="underscore" w:pos="9639"/>
        </w:tabs>
        <w:spacing w:after="0" w:line="240" w:lineRule="auto"/>
        <w:jc w:val="both"/>
        <w:rPr>
          <w:rFonts w:cs="Calibri"/>
          <w:sz w:val="24"/>
          <w:szCs w:val="24"/>
        </w:rPr>
      </w:pPr>
    </w:p>
    <w:p w14:paraId="3B7B088F"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7A042B5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D0091B0" w14:textId="77777777" w:rsidR="002F5667" w:rsidRPr="00550711" w:rsidRDefault="002F5667" w:rsidP="002F5667">
      <w:pPr>
        <w:tabs>
          <w:tab w:val="left" w:leader="underscore" w:pos="9639"/>
        </w:tabs>
        <w:spacing w:after="0" w:line="240" w:lineRule="auto"/>
        <w:jc w:val="both"/>
        <w:rPr>
          <w:rFonts w:cs="Calibri"/>
          <w:sz w:val="24"/>
          <w:szCs w:val="24"/>
        </w:rPr>
      </w:pPr>
    </w:p>
    <w:p w14:paraId="69E1CD00" w14:textId="77777777" w:rsidR="002F5667" w:rsidRPr="00550711" w:rsidRDefault="002F5667" w:rsidP="002F5667">
      <w:pPr>
        <w:pStyle w:val="Ttulo2"/>
        <w:rPr>
          <w:rFonts w:ascii="Calibri" w:hAnsi="Calibri" w:cs="Calibri"/>
          <w:b/>
          <w:color w:val="auto"/>
          <w:sz w:val="24"/>
          <w:szCs w:val="24"/>
        </w:rPr>
      </w:pPr>
      <w:bookmarkStart w:id="12" w:name="_Toc508279633"/>
      <w:r w:rsidRPr="00550711">
        <w:rPr>
          <w:rFonts w:ascii="Calibri" w:hAnsi="Calibri" w:cs="Calibri"/>
          <w:b/>
          <w:color w:val="auto"/>
          <w:sz w:val="24"/>
          <w:szCs w:val="24"/>
        </w:rPr>
        <w:t>13. Proceso de Mejora:</w:t>
      </w:r>
      <w:bookmarkEnd w:id="12"/>
    </w:p>
    <w:p w14:paraId="16825E75" w14:textId="77777777" w:rsidR="002F5667" w:rsidRPr="00550711" w:rsidRDefault="002F5667" w:rsidP="002F5667">
      <w:pPr>
        <w:tabs>
          <w:tab w:val="left" w:leader="underscore" w:pos="9639"/>
        </w:tabs>
        <w:spacing w:after="0" w:line="240" w:lineRule="auto"/>
        <w:jc w:val="both"/>
        <w:rPr>
          <w:rFonts w:cs="Calibri"/>
          <w:sz w:val="24"/>
          <w:szCs w:val="24"/>
        </w:rPr>
      </w:pPr>
    </w:p>
    <w:p w14:paraId="226E5FBC"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7F5B6FBB" w14:textId="77777777" w:rsidR="002F5667" w:rsidRPr="00550711" w:rsidRDefault="002F5667" w:rsidP="002F5667">
      <w:pPr>
        <w:tabs>
          <w:tab w:val="left" w:leader="underscore" w:pos="9639"/>
        </w:tabs>
        <w:spacing w:after="0" w:line="240" w:lineRule="auto"/>
        <w:jc w:val="both"/>
        <w:rPr>
          <w:rFonts w:cs="Calibri"/>
          <w:sz w:val="24"/>
          <w:szCs w:val="24"/>
        </w:rPr>
      </w:pPr>
    </w:p>
    <w:p w14:paraId="71DA613A"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61D0D7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23E7EC7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2.- Manual de Procedimientos</w:t>
      </w:r>
    </w:p>
    <w:p w14:paraId="136870F2" w14:textId="77777777" w:rsidR="002F5667" w:rsidRPr="00550711" w:rsidRDefault="002F5667" w:rsidP="002F5667">
      <w:pPr>
        <w:tabs>
          <w:tab w:val="left" w:leader="underscore" w:pos="9639"/>
        </w:tabs>
        <w:spacing w:after="0" w:line="240" w:lineRule="auto"/>
        <w:jc w:val="both"/>
        <w:rPr>
          <w:rFonts w:cs="Calibri"/>
          <w:sz w:val="24"/>
          <w:szCs w:val="24"/>
        </w:rPr>
      </w:pPr>
    </w:p>
    <w:p w14:paraId="28C1BF38"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2BD18FE0" w14:textId="77777777" w:rsidR="002F5667" w:rsidRPr="00550711" w:rsidRDefault="002F5667" w:rsidP="002F5667">
      <w:pPr>
        <w:tabs>
          <w:tab w:val="left" w:leader="underscore" w:pos="9639"/>
        </w:tabs>
        <w:spacing w:after="0" w:line="240" w:lineRule="auto"/>
        <w:jc w:val="both"/>
        <w:rPr>
          <w:rFonts w:cs="Calibri"/>
          <w:sz w:val="24"/>
          <w:szCs w:val="24"/>
        </w:rPr>
      </w:pPr>
    </w:p>
    <w:p w14:paraId="2CF34109" w14:textId="1CD936F6"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Indic</w:t>
      </w:r>
      <w:r w:rsidR="00A85DCF">
        <w:rPr>
          <w:rFonts w:cs="Calibri"/>
          <w:sz w:val="24"/>
          <w:szCs w:val="24"/>
        </w:rPr>
        <w:t>adores de metas y objetivos 202</w:t>
      </w:r>
      <w:r w:rsidR="00935601">
        <w:rPr>
          <w:rFonts w:cs="Calibri"/>
          <w:sz w:val="24"/>
          <w:szCs w:val="24"/>
        </w:rPr>
        <w:t>4</w:t>
      </w:r>
    </w:p>
    <w:p w14:paraId="790C60F4" w14:textId="77777777" w:rsidR="00A85DCF" w:rsidRPr="00550711" w:rsidRDefault="00A85DCF" w:rsidP="002F5667">
      <w:pPr>
        <w:tabs>
          <w:tab w:val="left" w:leader="underscore" w:pos="9639"/>
        </w:tabs>
        <w:spacing w:after="0" w:line="240" w:lineRule="auto"/>
        <w:jc w:val="both"/>
        <w:rPr>
          <w:rFonts w:cs="Calibri"/>
          <w:sz w:val="24"/>
          <w:szCs w:val="24"/>
        </w:rPr>
      </w:pPr>
    </w:p>
    <w:p w14:paraId="0B12BAAF" w14:textId="77777777" w:rsidR="002F5667" w:rsidRPr="00550711" w:rsidRDefault="002F5667" w:rsidP="002F5667">
      <w:pPr>
        <w:pStyle w:val="Ttulo2"/>
        <w:rPr>
          <w:rFonts w:ascii="Calibri" w:hAnsi="Calibri" w:cs="Calibri"/>
          <w:b/>
          <w:color w:val="auto"/>
          <w:sz w:val="24"/>
          <w:szCs w:val="24"/>
        </w:rPr>
      </w:pPr>
      <w:bookmarkStart w:id="13" w:name="_Toc508279634"/>
      <w:r w:rsidRPr="00550711">
        <w:rPr>
          <w:rFonts w:ascii="Calibri" w:hAnsi="Calibri" w:cs="Calibri"/>
          <w:b/>
          <w:color w:val="auto"/>
          <w:sz w:val="24"/>
          <w:szCs w:val="24"/>
        </w:rPr>
        <w:lastRenderedPageBreak/>
        <w:t>14. Información por Segmentos:</w:t>
      </w:r>
      <w:bookmarkEnd w:id="13"/>
    </w:p>
    <w:p w14:paraId="689078D4" w14:textId="77777777" w:rsidR="002F5667" w:rsidRPr="00550711" w:rsidRDefault="002F5667" w:rsidP="002F5667">
      <w:pPr>
        <w:tabs>
          <w:tab w:val="left" w:leader="underscore" w:pos="9639"/>
        </w:tabs>
        <w:spacing w:after="0" w:line="240" w:lineRule="auto"/>
        <w:jc w:val="both"/>
        <w:rPr>
          <w:rFonts w:cs="Calibri"/>
          <w:sz w:val="24"/>
          <w:szCs w:val="24"/>
        </w:rPr>
      </w:pPr>
    </w:p>
    <w:p w14:paraId="09785222"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7F39227" w14:textId="77777777" w:rsidR="002F5667" w:rsidRPr="00550711" w:rsidRDefault="002F5667" w:rsidP="002F5667">
      <w:pPr>
        <w:tabs>
          <w:tab w:val="left" w:leader="underscore" w:pos="9639"/>
        </w:tabs>
        <w:spacing w:after="0" w:line="240" w:lineRule="auto"/>
        <w:jc w:val="both"/>
        <w:rPr>
          <w:rFonts w:cs="Calibri"/>
          <w:sz w:val="24"/>
          <w:szCs w:val="24"/>
        </w:rPr>
      </w:pPr>
    </w:p>
    <w:p w14:paraId="063ADE07"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crecimiento potencial de negocio.</w:t>
      </w:r>
    </w:p>
    <w:p w14:paraId="1B646FB0" w14:textId="77777777" w:rsidR="002F5667" w:rsidRDefault="002F5667" w:rsidP="002F5667">
      <w:pPr>
        <w:tabs>
          <w:tab w:val="left" w:leader="underscore" w:pos="9639"/>
        </w:tabs>
        <w:spacing w:after="0" w:line="240" w:lineRule="auto"/>
        <w:jc w:val="both"/>
        <w:rPr>
          <w:rFonts w:cs="Calibri"/>
        </w:rPr>
      </w:pPr>
    </w:p>
    <w:p w14:paraId="1C1B6691" w14:textId="77777777" w:rsidR="007A6A89" w:rsidRPr="00550711" w:rsidRDefault="007A6A89" w:rsidP="002F5667">
      <w:pPr>
        <w:tabs>
          <w:tab w:val="left" w:leader="underscore" w:pos="9639"/>
        </w:tabs>
        <w:spacing w:after="0" w:line="240" w:lineRule="auto"/>
        <w:jc w:val="both"/>
        <w:rPr>
          <w:rFonts w:cs="Calibri"/>
        </w:rPr>
      </w:pPr>
    </w:p>
    <w:p w14:paraId="771D6ECD" w14:textId="77777777" w:rsidR="002F5667" w:rsidRPr="00550711" w:rsidRDefault="002F5667" w:rsidP="002F5667">
      <w:pPr>
        <w:pStyle w:val="Ttulo2"/>
        <w:rPr>
          <w:rFonts w:ascii="Calibri" w:hAnsi="Calibri" w:cs="Calibri"/>
          <w:b/>
          <w:color w:val="auto"/>
          <w:sz w:val="24"/>
          <w:szCs w:val="24"/>
        </w:rPr>
      </w:pPr>
      <w:bookmarkStart w:id="14" w:name="_Toc508279635"/>
      <w:r w:rsidRPr="00550711">
        <w:rPr>
          <w:rFonts w:ascii="Calibri" w:hAnsi="Calibri" w:cs="Calibri"/>
          <w:b/>
          <w:color w:val="auto"/>
          <w:sz w:val="24"/>
          <w:szCs w:val="24"/>
        </w:rPr>
        <w:t>15. Eventos Posteriores al Cierre:</w:t>
      </w:r>
      <w:bookmarkEnd w:id="14"/>
    </w:p>
    <w:p w14:paraId="3F30B3B2" w14:textId="77777777" w:rsidR="002F5667" w:rsidRPr="00550711" w:rsidRDefault="002F5667" w:rsidP="002F5667">
      <w:pPr>
        <w:tabs>
          <w:tab w:val="left" w:leader="underscore" w:pos="9639"/>
        </w:tabs>
        <w:spacing w:after="0" w:line="240" w:lineRule="auto"/>
        <w:jc w:val="both"/>
        <w:rPr>
          <w:rFonts w:cs="Calibri"/>
          <w:sz w:val="24"/>
          <w:szCs w:val="24"/>
        </w:rPr>
      </w:pPr>
    </w:p>
    <w:p w14:paraId="4A6A8C01" w14:textId="77777777" w:rsidR="002F5667"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50711">
        <w:rPr>
          <w:rFonts w:cs="Calibri"/>
          <w:sz w:val="24"/>
          <w:szCs w:val="24"/>
        </w:rPr>
        <w:cr/>
      </w:r>
    </w:p>
    <w:p w14:paraId="7489E21E"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68B49E58" w14:textId="77777777" w:rsidR="002F5667" w:rsidRPr="00550711" w:rsidRDefault="002F5667" w:rsidP="002F5667">
      <w:pPr>
        <w:tabs>
          <w:tab w:val="left" w:leader="underscore" w:pos="9639"/>
        </w:tabs>
        <w:spacing w:after="0" w:line="240" w:lineRule="auto"/>
        <w:jc w:val="both"/>
        <w:rPr>
          <w:rFonts w:cs="Calibri"/>
          <w:sz w:val="24"/>
          <w:szCs w:val="24"/>
        </w:rPr>
      </w:pPr>
    </w:p>
    <w:p w14:paraId="742B8323" w14:textId="77777777" w:rsidR="002F5667" w:rsidRPr="00550711" w:rsidRDefault="002F5667" w:rsidP="002F5667">
      <w:pPr>
        <w:pStyle w:val="Ttulo2"/>
        <w:rPr>
          <w:rFonts w:ascii="Calibri" w:hAnsi="Calibri" w:cs="Calibri"/>
          <w:b/>
          <w:color w:val="auto"/>
          <w:sz w:val="24"/>
          <w:szCs w:val="24"/>
        </w:rPr>
      </w:pPr>
      <w:bookmarkStart w:id="15" w:name="_Toc508279636"/>
      <w:r w:rsidRPr="00550711">
        <w:rPr>
          <w:rFonts w:ascii="Calibri" w:hAnsi="Calibri" w:cs="Calibri"/>
          <w:b/>
          <w:color w:val="auto"/>
          <w:sz w:val="24"/>
          <w:szCs w:val="24"/>
        </w:rPr>
        <w:t>16. Partes Relacionadas:</w:t>
      </w:r>
      <w:bookmarkEnd w:id="15"/>
    </w:p>
    <w:p w14:paraId="4452C881" w14:textId="77777777" w:rsidR="002F5667" w:rsidRPr="00550711" w:rsidRDefault="002F5667" w:rsidP="002F5667">
      <w:pPr>
        <w:tabs>
          <w:tab w:val="left" w:leader="underscore" w:pos="9639"/>
        </w:tabs>
        <w:spacing w:after="0" w:line="240" w:lineRule="auto"/>
        <w:jc w:val="both"/>
        <w:rPr>
          <w:rFonts w:cs="Calibri"/>
          <w:sz w:val="24"/>
          <w:szCs w:val="24"/>
        </w:rPr>
      </w:pPr>
    </w:p>
    <w:p w14:paraId="36E2E131"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38E5F6F5" w14:textId="77777777" w:rsidR="002F5667" w:rsidRPr="00550711" w:rsidRDefault="002F5667" w:rsidP="002F5667">
      <w:pPr>
        <w:tabs>
          <w:tab w:val="left" w:leader="underscore" w:pos="9639"/>
        </w:tabs>
        <w:spacing w:after="0" w:line="240" w:lineRule="auto"/>
        <w:jc w:val="both"/>
        <w:rPr>
          <w:rFonts w:cs="Calibri"/>
          <w:sz w:val="24"/>
          <w:szCs w:val="24"/>
        </w:rPr>
      </w:pPr>
    </w:p>
    <w:p w14:paraId="693FECE5"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relación al Instituto no cuenta con partes que lleguen a  influir en la toma de decisiones que  realizar el instituto para su operatividad.</w:t>
      </w:r>
    </w:p>
    <w:p w14:paraId="546FE981" w14:textId="77777777" w:rsidR="002F5667" w:rsidRPr="00550711" w:rsidRDefault="002F5667" w:rsidP="002F5667">
      <w:pPr>
        <w:tabs>
          <w:tab w:val="left" w:leader="underscore" w:pos="9639"/>
        </w:tabs>
        <w:spacing w:after="0" w:line="240" w:lineRule="auto"/>
        <w:jc w:val="both"/>
        <w:rPr>
          <w:rFonts w:cs="Calibri"/>
          <w:sz w:val="24"/>
          <w:szCs w:val="24"/>
        </w:rPr>
      </w:pPr>
    </w:p>
    <w:p w14:paraId="645DCB4F" w14:textId="77777777" w:rsidR="002F5667" w:rsidRPr="00550711" w:rsidRDefault="002F5667" w:rsidP="002F5667">
      <w:pPr>
        <w:pStyle w:val="Ttulo2"/>
        <w:rPr>
          <w:rFonts w:ascii="Calibri" w:hAnsi="Calibri" w:cs="Calibri"/>
          <w:b/>
          <w:color w:val="auto"/>
          <w:sz w:val="24"/>
          <w:szCs w:val="24"/>
        </w:rPr>
      </w:pPr>
      <w:bookmarkStart w:id="16" w:name="_Toc508279637"/>
      <w:r w:rsidRPr="00550711">
        <w:rPr>
          <w:rFonts w:ascii="Calibri" w:hAnsi="Calibri" w:cs="Calibri"/>
          <w:b/>
          <w:color w:val="auto"/>
          <w:sz w:val="24"/>
          <w:szCs w:val="24"/>
        </w:rPr>
        <w:t>17. Responsabilidad Sobre la Presentación Razonable de la Información Contable:</w:t>
      </w:r>
      <w:bookmarkEnd w:id="16"/>
    </w:p>
    <w:p w14:paraId="7D4D808B" w14:textId="77777777" w:rsidR="002F5667" w:rsidRPr="00550711" w:rsidRDefault="002F5667" w:rsidP="002F5667">
      <w:pPr>
        <w:tabs>
          <w:tab w:val="left" w:leader="underscore" w:pos="9639"/>
        </w:tabs>
        <w:spacing w:after="0" w:line="240" w:lineRule="auto"/>
        <w:jc w:val="both"/>
        <w:rPr>
          <w:rFonts w:cs="Calibri"/>
          <w:sz w:val="24"/>
          <w:szCs w:val="24"/>
        </w:rPr>
      </w:pPr>
    </w:p>
    <w:p w14:paraId="21495573"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155FE77C"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B403732"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sz w:val="24"/>
          <w:szCs w:val="24"/>
        </w:rPr>
      </w:pPr>
    </w:p>
    <w:p w14:paraId="09924705" w14:textId="77777777" w:rsidR="002F5667" w:rsidRPr="00550711" w:rsidRDefault="002F5667" w:rsidP="002F5667">
      <w:pPr>
        <w:tabs>
          <w:tab w:val="left" w:leader="underscore" w:pos="9639"/>
        </w:tabs>
        <w:spacing w:after="0" w:line="240" w:lineRule="auto"/>
        <w:jc w:val="both"/>
        <w:rPr>
          <w:rFonts w:cs="Calibri"/>
          <w:b/>
          <w:sz w:val="24"/>
          <w:szCs w:val="24"/>
        </w:rPr>
      </w:pPr>
    </w:p>
    <w:p w14:paraId="4BBB33BA" w14:textId="77777777" w:rsidR="002F5667" w:rsidRDefault="002F5667" w:rsidP="002F5667">
      <w:pPr>
        <w:pStyle w:val="Ttulo"/>
        <w:rPr>
          <w:rFonts w:ascii="Calibri" w:hAnsi="Calibri" w:cs="Calibri"/>
          <w:b w:val="0"/>
          <w:sz w:val="48"/>
          <w:szCs w:val="48"/>
        </w:rPr>
      </w:pPr>
    </w:p>
    <w:p w14:paraId="76567D69" w14:textId="77777777" w:rsidR="00A85DCF" w:rsidRDefault="00A85DCF" w:rsidP="002F5667">
      <w:pPr>
        <w:pStyle w:val="Ttulo"/>
        <w:rPr>
          <w:rFonts w:ascii="Calibri" w:hAnsi="Calibri" w:cs="Calibri"/>
          <w:sz w:val="48"/>
          <w:szCs w:val="48"/>
        </w:rPr>
      </w:pPr>
    </w:p>
    <w:p w14:paraId="1C117B8C" w14:textId="77777777" w:rsidR="00A85DCF" w:rsidRDefault="00A85DCF" w:rsidP="002F5667">
      <w:pPr>
        <w:pStyle w:val="Ttulo"/>
        <w:rPr>
          <w:rFonts w:ascii="Calibri" w:hAnsi="Calibri" w:cs="Calibri"/>
          <w:sz w:val="48"/>
          <w:szCs w:val="48"/>
        </w:rPr>
      </w:pPr>
    </w:p>
    <w:p w14:paraId="65BD5B9C" w14:textId="77777777" w:rsidR="00A85DCF" w:rsidRDefault="00A85DCF" w:rsidP="002F5667">
      <w:pPr>
        <w:pStyle w:val="Ttulo"/>
        <w:rPr>
          <w:rFonts w:ascii="Calibri" w:hAnsi="Calibri" w:cs="Calibri"/>
          <w:sz w:val="48"/>
          <w:szCs w:val="48"/>
        </w:rPr>
      </w:pPr>
    </w:p>
    <w:p w14:paraId="2FC98B58" w14:textId="77777777" w:rsidR="007A6A89" w:rsidRDefault="002F5667" w:rsidP="002F5667">
      <w:pPr>
        <w:pStyle w:val="Ttulo"/>
        <w:rPr>
          <w:rFonts w:ascii="Calibri" w:hAnsi="Calibri" w:cs="Calibri"/>
          <w:color w:val="1F3864" w:themeColor="accent1" w:themeShade="80"/>
          <w:sz w:val="48"/>
          <w:szCs w:val="48"/>
        </w:rPr>
      </w:pPr>
      <w:r w:rsidRPr="00550711">
        <w:rPr>
          <w:rFonts w:ascii="Calibri" w:hAnsi="Calibri" w:cs="Calibri"/>
          <w:sz w:val="48"/>
          <w:szCs w:val="48"/>
        </w:rPr>
        <w:t>Nota 1</w:t>
      </w:r>
      <w:r w:rsidRPr="00550711">
        <w:rPr>
          <w:rFonts w:ascii="Calibri" w:hAnsi="Calibri" w:cs="Calibri"/>
        </w:rPr>
        <w:t xml:space="preserve">: </w:t>
      </w:r>
      <w:r w:rsidRPr="00550711">
        <w:rPr>
          <w:rFonts w:ascii="Calibri" w:hAnsi="Calibri" w:cs="Calibri"/>
          <w:sz w:val="48"/>
          <w:szCs w:val="48"/>
        </w:rPr>
        <w:t xml:space="preserve">Las notas de Gestión Administrativa sólo se presentarán en medio digital, en impreso son opcional (de acuerdo, ver </w:t>
      </w:r>
      <w:r w:rsidRPr="00550711">
        <w:rPr>
          <w:rFonts w:ascii="Calibri" w:hAnsi="Calibri" w:cs="Calibri"/>
          <w:color w:val="1F3864" w:themeColor="accent1" w:themeShade="80"/>
          <w:sz w:val="48"/>
          <w:szCs w:val="48"/>
        </w:rPr>
        <w:t xml:space="preserve">Guía para la entrega de la Cuenta Pública e Información Financiera </w:t>
      </w:r>
      <w:r w:rsidR="007A6A89">
        <w:rPr>
          <w:rFonts w:ascii="Calibri" w:hAnsi="Calibri" w:cs="Calibri"/>
          <w:color w:val="1F3864" w:themeColor="accent1" w:themeShade="80"/>
          <w:sz w:val="48"/>
          <w:szCs w:val="48"/>
        </w:rPr>
        <w:t>}</w:t>
      </w:r>
    </w:p>
    <w:p w14:paraId="67BC4727" w14:textId="6E41CFE9" w:rsidR="002F5667" w:rsidRPr="00A85DCF" w:rsidRDefault="002F5667" w:rsidP="00A85DCF">
      <w:pPr>
        <w:pStyle w:val="Encabezado"/>
        <w:tabs>
          <w:tab w:val="left" w:pos="2055"/>
          <w:tab w:val="center" w:pos="4844"/>
        </w:tabs>
        <w:rPr>
          <w:rFonts w:cs="Calibri"/>
        </w:rPr>
      </w:pPr>
      <w:r w:rsidRPr="00550711">
        <w:rPr>
          <w:rFonts w:ascii="Calibri" w:hAnsi="Calibri" w:cs="Calibri"/>
          <w:color w:val="1F3864" w:themeColor="accent1" w:themeShade="80"/>
          <w:sz w:val="48"/>
          <w:szCs w:val="48"/>
        </w:rPr>
        <w:t>Trimestral</w:t>
      </w:r>
      <w:r w:rsidRPr="00550711">
        <w:rPr>
          <w:rFonts w:ascii="Calibri" w:hAnsi="Calibri" w:cs="Calibri"/>
          <w:sz w:val="48"/>
          <w:szCs w:val="48"/>
        </w:rPr>
        <w:t>), las notas que no estén contempladas en el formato se agregarán libremente al mismo.</w:t>
      </w:r>
    </w:p>
    <w:p w14:paraId="3D02822D" w14:textId="77777777" w:rsidR="002F5667" w:rsidRPr="00550711" w:rsidRDefault="002F5667" w:rsidP="002F5667">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2448DE7A" w14:textId="77777777" w:rsidR="002F5667" w:rsidRPr="00550711" w:rsidRDefault="002F5667" w:rsidP="002F5667">
      <w:pPr>
        <w:pBdr>
          <w:bottom w:val="single" w:sz="12" w:space="1" w:color="auto"/>
        </w:pBdr>
        <w:tabs>
          <w:tab w:val="left" w:leader="underscore" w:pos="9639"/>
        </w:tabs>
        <w:spacing w:after="0" w:line="240" w:lineRule="auto"/>
        <w:jc w:val="both"/>
        <w:rPr>
          <w:rFonts w:cs="Calibri"/>
        </w:rPr>
      </w:pPr>
    </w:p>
    <w:p w14:paraId="7D1ADAA0" w14:textId="77777777" w:rsidR="002F5667" w:rsidRPr="00550711" w:rsidRDefault="002F5667" w:rsidP="00526A5E">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0A4237CC" w14:textId="77777777" w:rsidR="002F5667" w:rsidRPr="00550711" w:rsidRDefault="002F5667" w:rsidP="00526A5E">
      <w:pPr>
        <w:spacing w:after="0" w:line="240" w:lineRule="auto"/>
        <w:jc w:val="both"/>
        <w:rPr>
          <w:rFonts w:cs="Calibri"/>
          <w:b/>
        </w:rPr>
      </w:pPr>
      <w:r w:rsidRPr="00550711">
        <w:rPr>
          <w:rFonts w:cs="Calibri"/>
        </w:rPr>
        <w:t xml:space="preserve">que se hubieren registrado en el informe de cuentas por pagar y que integran el pasivo circulante al </w:t>
      </w:r>
      <w:r w:rsidRPr="00550711">
        <w:rPr>
          <w:rFonts w:cs="Calibri"/>
          <w:b/>
        </w:rPr>
        <w:t>cierre</w:t>
      </w:r>
    </w:p>
    <w:p w14:paraId="29633067" w14:textId="77777777" w:rsidR="002F5667" w:rsidRPr="00550711" w:rsidRDefault="002F5667" w:rsidP="00526A5E">
      <w:pPr>
        <w:spacing w:after="0" w:line="240" w:lineRule="auto"/>
        <w:jc w:val="both"/>
        <w:rPr>
          <w:rFonts w:cs="Calibri"/>
          <w:b/>
        </w:rPr>
      </w:pPr>
      <w:r w:rsidRPr="00550711">
        <w:rPr>
          <w:rFonts w:cs="Calibri"/>
          <w:b/>
        </w:rPr>
        <w:t>del ejercicio</w:t>
      </w:r>
      <w:r w:rsidRPr="00550711">
        <w:rPr>
          <w:rFonts w:cs="Calibri"/>
        </w:rPr>
        <w:t>.</w:t>
      </w:r>
      <w:r w:rsidRPr="00550711">
        <w:rPr>
          <w:rFonts w:cs="Calibri"/>
          <w:b/>
        </w:rPr>
        <w:t>»</w:t>
      </w:r>
    </w:p>
    <w:p w14:paraId="5D44A819" w14:textId="77777777" w:rsidR="002F5667" w:rsidRPr="00550711" w:rsidRDefault="002F5667" w:rsidP="002F5667">
      <w:pPr>
        <w:spacing w:after="0" w:line="240" w:lineRule="auto"/>
        <w:jc w:val="both"/>
        <w:rPr>
          <w:rFonts w:cs="Calibri"/>
        </w:rPr>
      </w:pPr>
    </w:p>
    <w:p w14:paraId="2DF1A844" w14:textId="77777777" w:rsidR="002F5667" w:rsidRPr="00550711" w:rsidRDefault="002F5667" w:rsidP="002F5667">
      <w:pPr>
        <w:spacing w:after="0" w:line="240" w:lineRule="auto"/>
        <w:jc w:val="both"/>
        <w:rPr>
          <w:rFonts w:cs="Calibri"/>
        </w:rPr>
      </w:pPr>
      <w:r w:rsidRPr="00550711">
        <w:rPr>
          <w:rFonts w:cs="Calibri"/>
        </w:rPr>
        <w:t>Propuesta de cedula:</w:t>
      </w:r>
    </w:p>
    <w:p w14:paraId="2AD102BC" w14:textId="2B152D86" w:rsidR="002F5667" w:rsidRPr="00550711" w:rsidRDefault="002F5667" w:rsidP="002F5667">
      <w:pPr>
        <w:spacing w:after="0" w:line="240" w:lineRule="auto"/>
        <w:jc w:val="both"/>
        <w:rPr>
          <w:rFonts w:cs="Calibri"/>
          <w:b/>
        </w:rPr>
      </w:pPr>
      <w:r w:rsidRPr="00550711">
        <w:rPr>
          <w:rFonts w:cs="Calibri"/>
          <w:b/>
        </w:rPr>
        <w:t xml:space="preserve">Devengado que integra el Pasivo circulante al cierre del </w:t>
      </w:r>
      <w:r w:rsidR="001D4008">
        <w:rPr>
          <w:rFonts w:cs="Calibri"/>
          <w:b/>
        </w:rPr>
        <w:t xml:space="preserve">presente </w:t>
      </w:r>
      <w:r w:rsidRPr="00550711">
        <w:rPr>
          <w:rFonts w:cs="Calibri"/>
          <w:b/>
        </w:rPr>
        <w:t>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2F5667" w:rsidRPr="00550711" w14:paraId="0FB0613D" w14:textId="77777777" w:rsidTr="000322B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62AB7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77587414"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176A1589" w14:textId="77777777" w:rsidR="002F5667" w:rsidRPr="00550711" w:rsidRDefault="002F5667" w:rsidP="000322BE">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BC8DC65"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43BBEE4D"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1BB1D11F" w14:textId="77777777" w:rsidR="002F5667" w:rsidRPr="00550711" w:rsidRDefault="002F5667" w:rsidP="000322BE">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2F5667" w:rsidRPr="00550711" w14:paraId="2470F37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C8F25DE" w14:textId="77777777" w:rsidR="002F5667" w:rsidRPr="00550711" w:rsidRDefault="002F5667" w:rsidP="000322BE">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1AACA52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6C483AB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2A01096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4D33BC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6A9A02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638D806"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C392880"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57D36B2C"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64C36B6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37FCF26A"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DECA0B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9DEDFB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7E16617E"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C46413"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2401D84"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20B95175"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0076BCC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63454B6"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0A2BC17"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8933D3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A7263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16730D7D"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6D93CA4"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6F83D5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5C5508D1"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402333"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A70912"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A0FB3D"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1D3483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859BB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DB4082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EAAD63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AE87A41"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D97EDA0"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13E24F"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67DDEAAE"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47810A53"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C75E852"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25E674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AAD18A9"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62B8D41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883F1FB"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78E728E2"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186C4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5EFF85BC"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BBA6D3E"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9FDA53D"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1E14929"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ADB319"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DBCB521"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B7D6DCF"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5EA683B"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CAD6497"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2F8E7CC"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4320B9BA"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C091B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48A41CC9"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5AF1211C"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F90240F"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C43B14"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E1B29D6"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r w:rsidR="002F5667" w:rsidRPr="00550711" w14:paraId="391E8F5C" w14:textId="77777777" w:rsidTr="000322B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81FD3E" w14:textId="77777777" w:rsidR="002F5667" w:rsidRPr="00550711" w:rsidRDefault="002F5667" w:rsidP="000322BE">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6ADD2A35" w14:textId="77777777" w:rsidR="002F5667" w:rsidRPr="00550711" w:rsidRDefault="002F5667" w:rsidP="000322BE">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41A928AB" w14:textId="77777777" w:rsidR="002F5667" w:rsidRPr="00550711" w:rsidRDefault="002F5667" w:rsidP="000322BE">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1189F3E0"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45DA459" w14:textId="77777777" w:rsidR="002F5667" w:rsidRPr="00550711" w:rsidRDefault="002F5667" w:rsidP="000322BE">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776F194" w14:textId="77777777" w:rsidR="002F5667" w:rsidRPr="00550711" w:rsidRDefault="002F5667" w:rsidP="000322BE">
            <w:pPr>
              <w:spacing w:after="0" w:line="240" w:lineRule="auto"/>
              <w:jc w:val="center"/>
              <w:rPr>
                <w:rFonts w:eastAsia="Times New Roman" w:cs="Calibri"/>
                <w:color w:val="000000"/>
                <w:sz w:val="16"/>
                <w:szCs w:val="16"/>
                <w:lang w:eastAsia="es-MX"/>
              </w:rPr>
            </w:pPr>
          </w:p>
        </w:tc>
      </w:tr>
    </w:tbl>
    <w:p w14:paraId="668D2E01" w14:textId="77777777" w:rsidR="002F5667" w:rsidRDefault="002F5667" w:rsidP="002F5667"/>
    <w:sectPr w:rsidR="002F5667" w:rsidSect="006202EF">
      <w:headerReference w:type="default" r:id="rId10"/>
      <w:footerReference w:type="default" r:id="rId11"/>
      <w:pgSz w:w="12240" w:h="15840" w:code="1"/>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4B107" w14:textId="77777777" w:rsidR="006202EF" w:rsidRDefault="006202EF" w:rsidP="00921F42">
      <w:pPr>
        <w:spacing w:after="0" w:line="240" w:lineRule="auto"/>
      </w:pPr>
      <w:r>
        <w:separator/>
      </w:r>
    </w:p>
  </w:endnote>
  <w:endnote w:type="continuationSeparator" w:id="0">
    <w:p w14:paraId="5453E31A" w14:textId="77777777" w:rsidR="006202EF" w:rsidRDefault="006202EF" w:rsidP="0092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B0E4" w14:textId="661155CA" w:rsidR="00921F42" w:rsidRDefault="00EA7C9A">
    <w:pPr>
      <w:pStyle w:val="Piedepgina"/>
    </w:pPr>
    <w:r w:rsidRPr="00C01DAE">
      <w:rPr>
        <w:noProof/>
        <w:lang w:eastAsia="es-MX"/>
      </w:rPr>
      <mc:AlternateContent>
        <mc:Choice Requires="wps">
          <w:drawing>
            <wp:anchor distT="45720" distB="45720" distL="114300" distR="114300" simplePos="0" relativeHeight="251663360" behindDoc="0" locked="0" layoutInCell="1" allowOverlap="1" wp14:anchorId="20715A6E" wp14:editId="1EDC02B6">
              <wp:simplePos x="0" y="0"/>
              <wp:positionH relativeFrom="margin">
                <wp:posOffset>400050</wp:posOffset>
              </wp:positionH>
              <wp:positionV relativeFrom="paragraph">
                <wp:posOffset>-184785</wp:posOffset>
              </wp:positionV>
              <wp:extent cx="5133975" cy="3619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61950"/>
                      </a:xfrm>
                      <a:prstGeom prst="rect">
                        <a:avLst/>
                      </a:prstGeom>
                      <a:noFill/>
                      <a:ln w="9525">
                        <a:noFill/>
                        <a:miter lim="800000"/>
                        <a:headEnd/>
                        <a:tailEnd/>
                      </a:ln>
                    </wps:spPr>
                    <wps:txb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15A6E" id="_x0000_t202" coordsize="21600,21600" o:spt="202" path="m,l,21600r21600,l21600,xe">
              <v:stroke joinstyle="miter"/>
              <v:path gradientshapeok="t" o:connecttype="rect"/>
            </v:shapetype>
            <v:shape id="Cuadro de texto 2" o:spid="_x0000_s1026" type="#_x0000_t202" style="position:absolute;margin-left:31.5pt;margin-top:-14.55pt;width:404.2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" filled="f" stroked="f">
              <v:textbox>
                <w:txbxContent>
                  <w:p w14:paraId="74E4213F" w14:textId="56844C81" w:rsidR="003C01E7" w:rsidRPr="00D95735" w:rsidRDefault="000407FE" w:rsidP="003C01E7">
                    <w:pPr>
                      <w:spacing w:line="240" w:lineRule="auto"/>
                      <w:jc w:val="center"/>
                      <w:rPr>
                        <w:rFonts w:ascii="Century Gothic" w:hAnsi="Century Gothic"/>
                        <w:sz w:val="18"/>
                        <w:szCs w:val="18"/>
                      </w:rPr>
                    </w:pPr>
                    <w:r>
                      <w:rPr>
                        <w:rFonts w:ascii="Century Gothic" w:hAnsi="Century Gothic"/>
                        <w:sz w:val="18"/>
                        <w:szCs w:val="18"/>
                      </w:rPr>
                      <w:t>Calle</w:t>
                    </w:r>
                    <w:r w:rsidR="00EA7C9A">
                      <w:rPr>
                        <w:rFonts w:ascii="Century Gothic" w:hAnsi="Century Gothic"/>
                        <w:sz w:val="18"/>
                        <w:szCs w:val="18"/>
                      </w:rPr>
                      <w:t xml:space="preserve"> Irapuato S/N esq. Rosario Castellanos</w:t>
                    </w:r>
                    <w:r w:rsidR="003C01E7">
                      <w:rPr>
                        <w:rFonts w:ascii="Century Gothic" w:hAnsi="Century Gothic"/>
                        <w:sz w:val="18"/>
                        <w:szCs w:val="18"/>
                      </w:rPr>
                      <w:t xml:space="preserve"> Col. </w:t>
                    </w:r>
                    <w:r w:rsidR="00EA7C9A">
                      <w:rPr>
                        <w:rFonts w:ascii="Century Gothic" w:hAnsi="Century Gothic"/>
                        <w:sz w:val="18"/>
                        <w:szCs w:val="18"/>
                      </w:rPr>
                      <w:t>Guanajuato C.P. 3678</w:t>
                    </w:r>
                    <w:r w:rsidR="00910240">
                      <w:rPr>
                        <w:rFonts w:ascii="Century Gothic" w:hAnsi="Century Gothic"/>
                        <w:sz w:val="18"/>
                        <w:szCs w:val="18"/>
                      </w:rPr>
                      <w:t>0</w:t>
                    </w:r>
                    <w:r w:rsidR="00EA7C9A">
                      <w:rPr>
                        <w:rFonts w:ascii="Century Gothic" w:hAnsi="Century Gothic"/>
                        <w:sz w:val="18"/>
                        <w:szCs w:val="18"/>
                      </w:rPr>
                      <w:t xml:space="preserve"> </w:t>
                    </w:r>
                    <w:r w:rsidR="003C01E7" w:rsidRPr="00D95735">
                      <w:rPr>
                        <w:rFonts w:ascii="Century Gothic" w:hAnsi="Century Gothic"/>
                        <w:sz w:val="18"/>
                        <w:szCs w:val="18"/>
                      </w:rPr>
                      <w:t>Tel. 464 64</w:t>
                    </w:r>
                    <w:r w:rsidR="00910240">
                      <w:rPr>
                        <w:rFonts w:ascii="Century Gothic" w:hAnsi="Century Gothic"/>
                        <w:sz w:val="18"/>
                        <w:szCs w:val="18"/>
                      </w:rPr>
                      <w:t>9 31</w:t>
                    </w:r>
                    <w:r w:rsidR="003C01E7" w:rsidRPr="00D95735">
                      <w:rPr>
                        <w:rFonts w:ascii="Century Gothic" w:hAnsi="Century Gothic"/>
                        <w:sz w:val="18"/>
                        <w:szCs w:val="18"/>
                      </w:rPr>
                      <w:t xml:space="preserve">00 </w:t>
                    </w:r>
                  </w:p>
                  <w:p w14:paraId="03E3FEC9" w14:textId="6C43012C" w:rsidR="00C01DAE" w:rsidRPr="00D95735" w:rsidRDefault="00C01DAE" w:rsidP="00C01DAE">
                    <w:pPr>
                      <w:spacing w:line="240" w:lineRule="auto"/>
                      <w:jc w:val="center"/>
                      <w:rPr>
                        <w:rFonts w:ascii="Century Gothic" w:hAnsi="Century Gothic"/>
                        <w:sz w:val="18"/>
                        <w:szCs w:val="18"/>
                      </w:rPr>
                    </w:pPr>
                  </w:p>
                </w:txbxContent>
              </v:textbox>
              <w10:wrap type="square" anchorx="margin"/>
            </v:shape>
          </w:pict>
        </mc:Fallback>
      </mc:AlternateContent>
    </w:r>
    <w:r w:rsidR="000407FE" w:rsidRPr="00493A96">
      <w:rPr>
        <w:noProof/>
        <w:lang w:eastAsia="es-MX"/>
      </w:rPr>
      <w:drawing>
        <wp:anchor distT="0" distB="0" distL="114300" distR="114300" simplePos="0" relativeHeight="251661312" behindDoc="0" locked="0" layoutInCell="1" allowOverlap="1" wp14:anchorId="2420E48C" wp14:editId="42150E02">
          <wp:simplePos x="0" y="0"/>
          <wp:positionH relativeFrom="margin">
            <wp:align>center</wp:align>
          </wp:positionH>
          <wp:positionV relativeFrom="paragraph">
            <wp:posOffset>163736</wp:posOffset>
          </wp:positionV>
          <wp:extent cx="7477125" cy="39633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7125" cy="396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68CF2" w14:textId="41B3B28B" w:rsidR="00921F42" w:rsidRDefault="00C3679D">
    <w:pPr>
      <w:pStyle w:val="Piedepgina"/>
    </w:pPr>
    <w:r>
      <w:rPr>
        <w:noProof/>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F07FF" w14:textId="77777777" w:rsidR="006202EF" w:rsidRDefault="006202EF" w:rsidP="00921F42">
      <w:pPr>
        <w:spacing w:after="0" w:line="240" w:lineRule="auto"/>
      </w:pPr>
      <w:r>
        <w:separator/>
      </w:r>
    </w:p>
  </w:footnote>
  <w:footnote w:type="continuationSeparator" w:id="0">
    <w:p w14:paraId="50C0D609" w14:textId="77777777" w:rsidR="006202EF" w:rsidRDefault="006202EF" w:rsidP="0092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3759" w14:textId="77777777" w:rsidR="00AC49BC" w:rsidRPr="001D4008" w:rsidRDefault="00000000" w:rsidP="00AC49BC">
    <w:pPr>
      <w:pStyle w:val="Encabezado"/>
      <w:tabs>
        <w:tab w:val="left" w:pos="1770"/>
        <w:tab w:val="center" w:pos="4844"/>
      </w:tabs>
      <w:jc w:val="right"/>
      <w:rPr>
        <w:b/>
      </w:rPr>
    </w:pPr>
    <w:r>
      <w:rPr>
        <w:noProof/>
      </w:rPr>
      <w:pict w14:anchorId="448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45pt;margin-top:-20.75pt;width:276.6pt;height:64.4pt;z-index:251665408;mso-position-horizontal-relative:text;mso-position-vertical-relative:text;mso-width-relative:page;mso-height-relative:page">
          <v:imagedata r:id="rId1" o:title="salamanca inst mujer"/>
        </v:shape>
      </w:pict>
    </w:r>
    <w:r w:rsidR="00AC49BC">
      <w:tab/>
    </w:r>
    <w:r w:rsidR="00AC49BC" w:rsidRPr="001D4008">
      <w:rPr>
        <w:b/>
      </w:rPr>
      <w:t>Instituto Municipal de Salamanca para las Mujeres</w:t>
    </w:r>
  </w:p>
  <w:p w14:paraId="1661281A" w14:textId="68B38FB1" w:rsidR="00AC49BC" w:rsidRPr="001D4008" w:rsidRDefault="00AC49BC" w:rsidP="00AC49BC">
    <w:pPr>
      <w:pStyle w:val="Encabezado"/>
      <w:tabs>
        <w:tab w:val="left" w:pos="2055"/>
        <w:tab w:val="center" w:pos="4844"/>
      </w:tabs>
      <w:jc w:val="right"/>
      <w:rPr>
        <w:b/>
      </w:rPr>
    </w:pPr>
    <w:r w:rsidRPr="001D4008">
      <w:rPr>
        <w:b/>
      </w:rPr>
      <w:tab/>
    </w:r>
    <w:r w:rsidR="004A011D">
      <w:rPr>
        <w:b/>
      </w:rPr>
      <w:tab/>
      <w:t>Del 01 de Enero al 3</w:t>
    </w:r>
    <w:r w:rsidR="000B47AA">
      <w:rPr>
        <w:b/>
      </w:rPr>
      <w:t>1</w:t>
    </w:r>
    <w:r w:rsidR="004A011D">
      <w:rPr>
        <w:b/>
      </w:rPr>
      <w:t xml:space="preserve"> de </w:t>
    </w:r>
    <w:r w:rsidR="0046751B">
      <w:rPr>
        <w:b/>
      </w:rPr>
      <w:t>Marzo</w:t>
    </w:r>
    <w:r>
      <w:rPr>
        <w:b/>
      </w:rPr>
      <w:t xml:space="preserve"> de 202</w:t>
    </w:r>
    <w:r w:rsidR="0046751B">
      <w:rPr>
        <w:b/>
      </w:rPr>
      <w:t>4</w:t>
    </w:r>
  </w:p>
  <w:p w14:paraId="2C398036" w14:textId="0C48B6E5" w:rsidR="008B74F0" w:rsidRDefault="008B74F0" w:rsidP="00AC49BC">
    <w:pPr>
      <w:pStyle w:val="Encabezado"/>
      <w:tabs>
        <w:tab w:val="clear" w:pos="4419"/>
        <w:tab w:val="clear" w:pos="8838"/>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802"/>
    <w:multiLevelType w:val="hybridMultilevel"/>
    <w:tmpl w:val="7200E1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586C2E"/>
    <w:multiLevelType w:val="hybridMultilevel"/>
    <w:tmpl w:val="92DA537C"/>
    <w:lvl w:ilvl="0" w:tplc="8F6E0CCE">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20734">
    <w:abstractNumId w:val="0"/>
  </w:num>
  <w:num w:numId="2" w16cid:durableId="1767071086">
    <w:abstractNumId w:val="2"/>
  </w:num>
  <w:num w:numId="3" w16cid:durableId="446777956">
    <w:abstractNumId w:val="1"/>
  </w:num>
  <w:num w:numId="4" w16cid:durableId="1608387189">
    <w:abstractNumId w:val="4"/>
  </w:num>
  <w:num w:numId="5" w16cid:durableId="1894659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2"/>
    <w:rsid w:val="000407FE"/>
    <w:rsid w:val="00042ED6"/>
    <w:rsid w:val="00051505"/>
    <w:rsid w:val="00085FB6"/>
    <w:rsid w:val="000B47AA"/>
    <w:rsid w:val="000D1B08"/>
    <w:rsid w:val="0013742B"/>
    <w:rsid w:val="00171E6A"/>
    <w:rsid w:val="001C5BA9"/>
    <w:rsid w:val="001D4008"/>
    <w:rsid w:val="001E0E1C"/>
    <w:rsid w:val="00245B86"/>
    <w:rsid w:val="002862C7"/>
    <w:rsid w:val="002F5667"/>
    <w:rsid w:val="00305FE9"/>
    <w:rsid w:val="003364F7"/>
    <w:rsid w:val="003509AC"/>
    <w:rsid w:val="00354D0B"/>
    <w:rsid w:val="00396A66"/>
    <w:rsid w:val="003A415D"/>
    <w:rsid w:val="003C01E7"/>
    <w:rsid w:val="003C5838"/>
    <w:rsid w:val="00423A30"/>
    <w:rsid w:val="0046751B"/>
    <w:rsid w:val="004A011D"/>
    <w:rsid w:val="00520EAC"/>
    <w:rsid w:val="00526A5E"/>
    <w:rsid w:val="00590EDB"/>
    <w:rsid w:val="005E1BFA"/>
    <w:rsid w:val="005F0BE5"/>
    <w:rsid w:val="00617FDA"/>
    <w:rsid w:val="006202EF"/>
    <w:rsid w:val="00623A6C"/>
    <w:rsid w:val="006413B8"/>
    <w:rsid w:val="00653EBC"/>
    <w:rsid w:val="00667401"/>
    <w:rsid w:val="00684F77"/>
    <w:rsid w:val="00697AA1"/>
    <w:rsid w:val="006B1A12"/>
    <w:rsid w:val="006D2EB3"/>
    <w:rsid w:val="00733C09"/>
    <w:rsid w:val="00756EEE"/>
    <w:rsid w:val="007653CC"/>
    <w:rsid w:val="007A6A89"/>
    <w:rsid w:val="007C31BC"/>
    <w:rsid w:val="00814C8D"/>
    <w:rsid w:val="0086516A"/>
    <w:rsid w:val="008B74F0"/>
    <w:rsid w:val="00902FF0"/>
    <w:rsid w:val="00910240"/>
    <w:rsid w:val="00921F42"/>
    <w:rsid w:val="00935601"/>
    <w:rsid w:val="00963A34"/>
    <w:rsid w:val="009B2293"/>
    <w:rsid w:val="009F4B7C"/>
    <w:rsid w:val="009F6A79"/>
    <w:rsid w:val="00A07721"/>
    <w:rsid w:val="00A85DCF"/>
    <w:rsid w:val="00AA5D6F"/>
    <w:rsid w:val="00AC49BC"/>
    <w:rsid w:val="00AC6A36"/>
    <w:rsid w:val="00AE5F92"/>
    <w:rsid w:val="00AF3FF1"/>
    <w:rsid w:val="00B86264"/>
    <w:rsid w:val="00BA44FB"/>
    <w:rsid w:val="00BB0B50"/>
    <w:rsid w:val="00BD5503"/>
    <w:rsid w:val="00BE2A0D"/>
    <w:rsid w:val="00C01DAE"/>
    <w:rsid w:val="00C05C91"/>
    <w:rsid w:val="00C3679D"/>
    <w:rsid w:val="00CB45A3"/>
    <w:rsid w:val="00D255D7"/>
    <w:rsid w:val="00E1310E"/>
    <w:rsid w:val="00EA7C9A"/>
    <w:rsid w:val="00EB051B"/>
    <w:rsid w:val="00F26095"/>
    <w:rsid w:val="00F434F9"/>
    <w:rsid w:val="00F66139"/>
    <w:rsid w:val="00F66890"/>
    <w:rsid w:val="00FD3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52E54"/>
  <w15:chartTrackingRefBased/>
  <w15:docId w15:val="{429B83F1-A788-4F1B-9D00-3E41DE20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B3"/>
    <w:pPr>
      <w:spacing w:after="200" w:line="276" w:lineRule="auto"/>
    </w:pPr>
  </w:style>
  <w:style w:type="paragraph" w:styleId="Ttulo1">
    <w:name w:val="heading 1"/>
    <w:basedOn w:val="Normal"/>
    <w:next w:val="Normal"/>
    <w:link w:val="Ttulo1Car"/>
    <w:uiPriority w:val="9"/>
    <w:qFormat/>
    <w:rsid w:val="002F5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6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42"/>
  </w:style>
  <w:style w:type="paragraph" w:styleId="Piedepgina">
    <w:name w:val="footer"/>
    <w:basedOn w:val="Normal"/>
    <w:link w:val="PiedepginaCar"/>
    <w:uiPriority w:val="99"/>
    <w:unhideWhenUsed/>
    <w:rsid w:val="00921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42"/>
  </w:style>
  <w:style w:type="paragraph" w:styleId="Textodeglobo">
    <w:name w:val="Balloon Text"/>
    <w:basedOn w:val="Normal"/>
    <w:link w:val="TextodegloboCar"/>
    <w:uiPriority w:val="99"/>
    <w:semiHidden/>
    <w:unhideWhenUsed/>
    <w:rsid w:val="00040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FE"/>
    <w:rPr>
      <w:rFonts w:ascii="Segoe UI" w:hAnsi="Segoe UI" w:cs="Segoe UI"/>
      <w:sz w:val="18"/>
      <w:szCs w:val="18"/>
    </w:rPr>
  </w:style>
  <w:style w:type="paragraph" w:styleId="Ttulo">
    <w:name w:val="Title"/>
    <w:basedOn w:val="Normal"/>
    <w:link w:val="TtuloCar"/>
    <w:uiPriority w:val="10"/>
    <w:qFormat/>
    <w:rsid w:val="002862C7"/>
    <w:pPr>
      <w:spacing w:after="0" w:line="240" w:lineRule="auto"/>
      <w:jc w:val="center"/>
    </w:pPr>
    <w:rPr>
      <w:rFonts w:ascii="Verdana" w:eastAsia="Times New Roman" w:hAnsi="Verdana" w:cs="Times New Roman"/>
      <w:b/>
      <w:sz w:val="24"/>
      <w:szCs w:val="24"/>
      <w:lang w:val="es-ES" w:eastAsia="es-ES"/>
    </w:rPr>
  </w:style>
  <w:style w:type="character" w:customStyle="1" w:styleId="TtuloCar">
    <w:name w:val="Título Car"/>
    <w:basedOn w:val="Fuentedeprrafopredeter"/>
    <w:link w:val="Ttulo"/>
    <w:uiPriority w:val="10"/>
    <w:rsid w:val="002862C7"/>
    <w:rPr>
      <w:rFonts w:ascii="Verdana" w:eastAsia="Times New Roman" w:hAnsi="Verdana" w:cs="Times New Roman"/>
      <w:b/>
      <w:sz w:val="24"/>
      <w:szCs w:val="24"/>
      <w:lang w:val="es-ES" w:eastAsia="es-ES"/>
    </w:rPr>
  </w:style>
  <w:style w:type="paragraph" w:styleId="Prrafodelista">
    <w:name w:val="List Paragraph"/>
    <w:basedOn w:val="Normal"/>
    <w:uiPriority w:val="34"/>
    <w:qFormat/>
    <w:rsid w:val="002862C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F5667"/>
    <w:rPr>
      <w:rFonts w:asciiTheme="majorHAnsi" w:eastAsiaTheme="majorEastAsia" w:hAnsiTheme="majorHAnsi" w:cstheme="majorBidi"/>
      <w:color w:val="2F5496" w:themeColor="accent1" w:themeShade="BF"/>
      <w:sz w:val="26"/>
      <w:szCs w:val="26"/>
    </w:rPr>
  </w:style>
  <w:style w:type="character" w:styleId="Hipervnculo">
    <w:name w:val="Hyperlink"/>
    <w:uiPriority w:val="99"/>
    <w:unhideWhenUsed/>
    <w:rsid w:val="002F5667"/>
    <w:rPr>
      <w:color w:val="0000FF"/>
      <w:u w:val="single"/>
    </w:rPr>
  </w:style>
  <w:style w:type="character" w:customStyle="1" w:styleId="Ttulo1Car">
    <w:name w:val="Título 1 Car"/>
    <w:basedOn w:val="Fuentedeprrafopredeter"/>
    <w:link w:val="Ttulo1"/>
    <w:uiPriority w:val="9"/>
    <w:rsid w:val="002F566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F5667"/>
    <w:pPr>
      <w:spacing w:line="259" w:lineRule="auto"/>
      <w:outlineLvl w:val="9"/>
    </w:pPr>
    <w:rPr>
      <w:lang w:eastAsia="es-MX"/>
    </w:rPr>
  </w:style>
  <w:style w:type="paragraph" w:styleId="TDC2">
    <w:name w:val="toc 2"/>
    <w:basedOn w:val="Normal"/>
    <w:next w:val="Normal"/>
    <w:autoRedefine/>
    <w:uiPriority w:val="39"/>
    <w:unhideWhenUsed/>
    <w:rsid w:val="002F5667"/>
    <w:pPr>
      <w:spacing w:after="100"/>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4991-EDFC-4D4A-AB30-4B3226CF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2898</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ANTONIO ALVAREZ ZAMBRANO</dc:creator>
  <cp:keywords/>
  <dc:description/>
  <cp:lastModifiedBy>IM206</cp:lastModifiedBy>
  <cp:revision>7</cp:revision>
  <cp:lastPrinted>2024-01-26T23:01:00Z</cp:lastPrinted>
  <dcterms:created xsi:type="dcterms:W3CDTF">2023-10-12T15:14:00Z</dcterms:created>
  <dcterms:modified xsi:type="dcterms:W3CDTF">2024-04-29T19:53:00Z</dcterms:modified>
</cp:coreProperties>
</file>